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b35c" w14:textId="c80b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20 желтоқсандағы № 75 "Федоров ауданының 2013-2015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2013 жылғы 21 қазандағы № 165 шешімі. Қостанай облысының Әділет департаментінде 2013 жылғы 29 қазанда № 4272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Федоров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2012 жылғы 20 желтоқсандағы № 75 "Федоров ауданының 2013-2015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3973 тіркелген, 2013 жылғы 24 қаңтарда "Федоровские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Федоров ауданының 2013-2015 жылдарға арналған аудандық бюджеті тиісінше 1, 2 және 3-қосымшаларға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3321399,4 мың теңге, оның ішінде:</w:t>
      </w:r>
      <w:r>
        <w:br/>
      </w:r>
      <w:r>
        <w:rPr>
          <w:rFonts w:ascii="Times New Roman"/>
          <w:b w:val="false"/>
          <w:i w:val="false"/>
          <w:color w:val="000000"/>
          <w:sz w:val="28"/>
        </w:rPr>
        <w:t>
      салықтық түсімдер бойынша – 647453,0 мың теңге;</w:t>
      </w:r>
      <w:r>
        <w:br/>
      </w:r>
      <w:r>
        <w:rPr>
          <w:rFonts w:ascii="Times New Roman"/>
          <w:b w:val="false"/>
          <w:i w:val="false"/>
          <w:color w:val="000000"/>
          <w:sz w:val="28"/>
        </w:rPr>
        <w:t>
      салықтық емес түсімдер бойынша – 2847,0 мың теңге;</w:t>
      </w:r>
      <w:r>
        <w:br/>
      </w:r>
      <w:r>
        <w:rPr>
          <w:rFonts w:ascii="Times New Roman"/>
          <w:b w:val="false"/>
          <w:i w:val="false"/>
          <w:color w:val="000000"/>
          <w:sz w:val="28"/>
        </w:rPr>
        <w:t>
      негізгі капиталды сатудан түсетін түсімдер бойынша – 3891,0 мың теңге;</w:t>
      </w:r>
      <w:r>
        <w:br/>
      </w:r>
      <w:r>
        <w:rPr>
          <w:rFonts w:ascii="Times New Roman"/>
          <w:b w:val="false"/>
          <w:i w:val="false"/>
          <w:color w:val="000000"/>
          <w:sz w:val="28"/>
        </w:rPr>
        <w:t>
      трансферттер түсімі бойынша – 2667208,4 мың теңге;</w:t>
      </w:r>
      <w:r>
        <w:br/>
      </w:r>
      <w:r>
        <w:rPr>
          <w:rFonts w:ascii="Times New Roman"/>
          <w:b w:val="false"/>
          <w:i w:val="false"/>
          <w:color w:val="000000"/>
          <w:sz w:val="28"/>
        </w:rPr>
        <w:t>
</w:t>
      </w:r>
      <w:r>
        <w:rPr>
          <w:rFonts w:ascii="Times New Roman"/>
          <w:b w:val="false"/>
          <w:i w:val="false"/>
          <w:color w:val="000000"/>
          <w:sz w:val="28"/>
        </w:rPr>
        <w:t>
      2) шығындар – 3348536,7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58623,0 мың тенге, оның ішінде:</w:t>
      </w:r>
      <w:r>
        <w:br/>
      </w:r>
      <w:r>
        <w:rPr>
          <w:rFonts w:ascii="Times New Roman"/>
          <w:b w:val="false"/>
          <w:i w:val="false"/>
          <w:color w:val="000000"/>
          <w:sz w:val="28"/>
        </w:rPr>
        <w:t>
      бюджеттік кредиттер – 66200,0 мың тенге;</w:t>
      </w:r>
      <w:r>
        <w:br/>
      </w:r>
      <w:r>
        <w:rPr>
          <w:rFonts w:ascii="Times New Roman"/>
          <w:b w:val="false"/>
          <w:i w:val="false"/>
          <w:color w:val="000000"/>
          <w:sz w:val="28"/>
        </w:rPr>
        <w:t>
      бюджеттік кредиттерді өтеу – 7577,0 мың тенге;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- 85760,3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85760,3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2013 жылға арналған аудан бюджетінде республикалық және облыстық бюджеттерден алынған ағымдағы нысаналы трансферттердің, ағымдағы даму трансферттердің және кредиттердің есебінен шығындар қарастырылғаны ескерілсін, оның ішінде:</w:t>
      </w:r>
      <w:r>
        <w:br/>
      </w:r>
      <w:r>
        <w:rPr>
          <w:rFonts w:ascii="Times New Roman"/>
          <w:b w:val="false"/>
          <w:i w:val="false"/>
          <w:color w:val="000000"/>
          <w:sz w:val="28"/>
        </w:rPr>
        <w:t>
      нысаналы даму трансферттері, оның ішінде:</w:t>
      </w:r>
      <w:r>
        <w:br/>
      </w:r>
      <w:r>
        <w:rPr>
          <w:rFonts w:ascii="Times New Roman"/>
          <w:b w:val="false"/>
          <w:i w:val="false"/>
          <w:color w:val="000000"/>
          <w:sz w:val="28"/>
        </w:rPr>
        <w:t>
      ауылдық елді мекендерде сумен жабдықтау жүйесін дамытуға 700000,0 мың теңге сомасында, оның ішінде облыстық бюджеттен қоса қаржыландыру 70000,0 мың теңге;</w:t>
      </w:r>
      <w:r>
        <w:br/>
      </w:r>
      <w:r>
        <w:rPr>
          <w:rFonts w:ascii="Times New Roman"/>
          <w:b w:val="false"/>
          <w:i w:val="false"/>
          <w:color w:val="000000"/>
          <w:sz w:val="28"/>
        </w:rPr>
        <w:t>
      көлік инфрақұрылымын дамытуға 345443,0 мың теңге сомасында.</w:t>
      </w:r>
      <w:r>
        <w:br/>
      </w:r>
      <w:r>
        <w:rPr>
          <w:rFonts w:ascii="Times New Roman"/>
          <w:b w:val="false"/>
          <w:i w:val="false"/>
          <w:color w:val="000000"/>
          <w:sz w:val="28"/>
        </w:rPr>
        <w:t>
      Ағымдағы нысаналы трансферттер, оның ішінде:</w:t>
      </w:r>
      <w:r>
        <w:br/>
      </w:r>
      <w:r>
        <w:rPr>
          <w:rFonts w:ascii="Times New Roman"/>
          <w:b w:val="false"/>
          <w:i w:val="false"/>
          <w:color w:val="000000"/>
          <w:sz w:val="28"/>
        </w:rPr>
        <w:t>
      мамандарды әлеуметтік қолдау шараларын іске асыруға 10773,0 мың теңге сомасында;</w:t>
      </w:r>
      <w:r>
        <w:br/>
      </w:r>
      <w:r>
        <w:rPr>
          <w:rFonts w:ascii="Times New Roman"/>
          <w:b w:val="false"/>
          <w:i w:val="false"/>
          <w:color w:val="000000"/>
          <w:sz w:val="28"/>
        </w:rPr>
        <w:t>
      бюджеттік кредит 66200,0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10881,0 мың теңге сомасында;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округтерді жайластыру мәселелерін шешуге 21641,0 мың теңге сомасында;</w:t>
      </w:r>
      <w:r>
        <w:br/>
      </w:r>
      <w:r>
        <w:rPr>
          <w:rFonts w:ascii="Times New Roman"/>
          <w:b w:val="false"/>
          <w:i w:val="false"/>
          <w:color w:val="000000"/>
          <w:sz w:val="28"/>
        </w:rPr>
        <w:t>
      мұғалімдерге және мектепке дейінгі білім беру ұйымдарының тәрбиешілеріне біліктілік санаты үшін қосымша ақының мөлшерін ұлғайтуға 12344,0 мың теңге сомасында;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4097,0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640,0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151317,0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сайынғы ақша қаражатын төлеуге 10799,0 мың теңге сомасында;</w:t>
      </w:r>
      <w:r>
        <w:br/>
      </w:r>
      <w:r>
        <w:rPr>
          <w:rFonts w:ascii="Times New Roman"/>
          <w:b w:val="false"/>
          <w:i w:val="false"/>
          <w:color w:val="000000"/>
          <w:sz w:val="28"/>
        </w:rPr>
        <w:t>
      эпизоотияға қарсы іс-шараларды өткізуге 32274,8 мың теңге;</w:t>
      </w:r>
      <w:r>
        <w:br/>
      </w:r>
      <w:r>
        <w:rPr>
          <w:rFonts w:ascii="Times New Roman"/>
          <w:b w:val="false"/>
          <w:i w:val="false"/>
          <w:color w:val="000000"/>
          <w:sz w:val="28"/>
        </w:rPr>
        <w:t>
      мемлекеттік органның күрделі шығыстарына 11495,6 мың теңге сомасында;</w:t>
      </w:r>
      <w:r>
        <w:br/>
      </w:r>
      <w:r>
        <w:rPr>
          <w:rFonts w:ascii="Times New Roman"/>
          <w:b w:val="false"/>
          <w:i w:val="false"/>
          <w:color w:val="000000"/>
          <w:sz w:val="28"/>
        </w:rPr>
        <w:t>
      бұқаралық спортты және спорттың ұлттық түрлерін дамытуға 2567,1 мың теңге сомасында;</w:t>
      </w:r>
      <w:r>
        <w:br/>
      </w:r>
      <w:r>
        <w:rPr>
          <w:rFonts w:ascii="Times New Roman"/>
          <w:b w:val="false"/>
          <w:i w:val="false"/>
          <w:color w:val="000000"/>
          <w:sz w:val="28"/>
        </w:rPr>
        <w:t>
      білім беру ұйымдарын күтіп-ұстауға берілетін ағымдағы нысаналы трансферттер – 10000,0 мың теңге;</w:t>
      </w:r>
      <w:r>
        <w:br/>
      </w:r>
      <w:r>
        <w:rPr>
          <w:rFonts w:ascii="Times New Roman"/>
          <w:b w:val="false"/>
          <w:i w:val="false"/>
          <w:color w:val="000000"/>
          <w:sz w:val="28"/>
        </w:rPr>
        <w:t>
      облыстық спартакиаданы өткізу бойынша дайындалу іс-шараларына арналған ағымдағы нысаналы трансферттер – 71445,6 мың теңге;</w:t>
      </w:r>
      <w:r>
        <w:br/>
      </w:r>
      <w:r>
        <w:rPr>
          <w:rFonts w:ascii="Times New Roman"/>
          <w:b w:val="false"/>
          <w:i w:val="false"/>
          <w:color w:val="000000"/>
          <w:sz w:val="28"/>
        </w:rPr>
        <w:t>
      Федоров ауданының Федоров ауылындағы "Атлет" стадионын қайта жаңғыртуға берілетін нысаналы даму трансферті – 118000,0 мың теңге;</w:t>
      </w:r>
      <w:r>
        <w:br/>
      </w:r>
      <w:r>
        <w:rPr>
          <w:rFonts w:ascii="Times New Roman"/>
          <w:b w:val="false"/>
          <w:i w:val="false"/>
          <w:color w:val="000000"/>
          <w:sz w:val="28"/>
        </w:rPr>
        <w:t>
      нысаналы пайдаланылмаған (толық пайдаланылмаған) трансферттерді қайтару 882,1 мың теңге сомасында.</w:t>
      </w:r>
      <w:r>
        <w:br/>
      </w:r>
      <w:r>
        <w:rPr>
          <w:rFonts w:ascii="Times New Roman"/>
          <w:b w:val="false"/>
          <w:i w:val="false"/>
          <w:color w:val="000000"/>
          <w:sz w:val="28"/>
        </w:rPr>
        <w:t>
      2013 жылға арналған аудандық бюджетте аудандардың тексеру комиссиялары мен олардың аппараттарының таратылуына және "Қостанай облысы бойынша тексеру комиссиясы" мемлекеттік мекемесінің құрылуына байланысты жоғары тұрған бюджеттерге – 2131,0 мың теңге ағымдағы нысаналы трансферттің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төрағасы            В. Вишневский</w:t>
      </w:r>
    </w:p>
    <w:p>
      <w:pPr>
        <w:spacing w:after="0"/>
        <w:ind w:left="0"/>
        <w:jc w:val="both"/>
      </w:pPr>
      <w:r>
        <w:rPr>
          <w:rFonts w:ascii="Times New Roman"/>
          <w:b w:val="false"/>
          <w:i/>
          <w:color w:val="000000"/>
          <w:sz w:val="28"/>
        </w:rPr>
        <w:t>      Аудандық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 В. Гринак</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21 қазан     </w:t>
      </w:r>
      <w:r>
        <w:br/>
      </w:r>
      <w:r>
        <w:rPr>
          <w:rFonts w:ascii="Times New Roman"/>
          <w:b w:val="false"/>
          <w:i w:val="false"/>
          <w:color w:val="000000"/>
          <w:sz w:val="28"/>
        </w:rPr>
        <w:t xml:space="preserve">
№ 165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20 желтоқсан  </w:t>
      </w:r>
      <w:r>
        <w:br/>
      </w:r>
      <w:r>
        <w:rPr>
          <w:rFonts w:ascii="Times New Roman"/>
          <w:b w:val="false"/>
          <w:i w:val="false"/>
          <w:color w:val="000000"/>
          <w:sz w:val="28"/>
        </w:rPr>
        <w:t xml:space="preserve">
№ 75 шешіміне 1-қосымша  </w:t>
      </w:r>
    </w:p>
    <w:p>
      <w:pPr>
        <w:spacing w:after="0"/>
        <w:ind w:left="0"/>
        <w:jc w:val="left"/>
      </w:pPr>
      <w:r>
        <w:rPr>
          <w:rFonts w:ascii="Times New Roman"/>
          <w:b/>
          <w:i w:val="false"/>
          <w:color w:val="000000"/>
        </w:rPr>
        <w:t xml:space="preserve"> Федоров ауданының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24"/>
        <w:gridCol w:w="273"/>
        <w:gridCol w:w="424"/>
        <w:gridCol w:w="7696"/>
        <w:gridCol w:w="247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3321399,4</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647453,0</w:t>
            </w:r>
          </w:p>
        </w:tc>
      </w:tr>
      <w:tr>
        <w:trPr>
          <w:trHeight w:val="4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350257,0</w:t>
            </w:r>
          </w:p>
        </w:tc>
      </w:tr>
      <w:tr>
        <w:trPr>
          <w:trHeight w:val="3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350257,0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167183,0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167183,0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109049,0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43918,0</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34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3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31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3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2667208,4</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2667208,4</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2667208,4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404"/>
        <w:gridCol w:w="815"/>
        <w:gridCol w:w="815"/>
        <w:gridCol w:w="6336"/>
        <w:gridCol w:w="2440"/>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3348536,7</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226539,5</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208302,1</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15649,0</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11738,0</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1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67785,5</w:t>
            </w:r>
          </w:p>
        </w:tc>
      </w:tr>
      <w:tr>
        <w:trPr>
          <w:trHeight w:val="4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59398,6</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8386,9</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124867,6</w:t>
            </w:r>
          </w:p>
        </w:tc>
      </w:tr>
      <w:tr>
        <w:trPr>
          <w:trHeight w:val="6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115593,7</w:t>
            </w:r>
          </w:p>
        </w:tc>
      </w:tr>
      <w:tr>
        <w:trPr>
          <w:trHeight w:val="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9273,9</w:t>
            </w:r>
          </w:p>
        </w:tc>
      </w:tr>
      <w:tr>
        <w:trPr>
          <w:trHeight w:val="1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17988,6</w:t>
            </w:r>
          </w:p>
        </w:tc>
      </w:tr>
      <w:tr>
        <w:trPr>
          <w:trHeight w:val="6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17988,6</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17514,4</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4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1295825,3</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186149,0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186149,0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34832,0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151317,0</w:t>
            </w:r>
          </w:p>
        </w:tc>
      </w:tr>
      <w:tr>
        <w:trPr>
          <w:trHeight w:val="1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1059451,3</w:t>
            </w:r>
          </w:p>
        </w:tc>
      </w:tr>
      <w:tr>
        <w:trPr>
          <w:trHeight w:val="6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10621,4</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10621,4</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1048829,9</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1010243,9</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38586,0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50225,0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10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12094,0</w:t>
            </w:r>
          </w:p>
        </w:tc>
      </w:tr>
      <w:tr>
        <w:trPr>
          <w:trHeight w:val="11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75972,3</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61485,3</w:t>
            </w:r>
          </w:p>
        </w:tc>
      </w:tr>
      <w:tr>
        <w:trPr>
          <w:trHeight w:val="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61485,3</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7570,2</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5315,0</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14932,0</w:t>
            </w:r>
          </w:p>
        </w:tc>
      </w:tr>
      <w:tr>
        <w:trPr>
          <w:trHeight w:val="4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10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10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14057,0</w:t>
            </w:r>
          </w:p>
        </w:tc>
      </w:tr>
      <w:tr>
        <w:trPr>
          <w:trHeight w:val="8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860635,4</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27569,6</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26308,6</w:t>
            </w:r>
          </w:p>
        </w:tc>
      </w:tr>
      <w:tr>
        <w:trPr>
          <w:trHeight w:val="6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 және ауылдық елді мекендерді дамыту шеңберінде объектілерді жөндеу және абаттандыру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1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133065,8</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133065,8</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36766,2</w:t>
            </w:r>
          </w:p>
        </w:tc>
      </w:tr>
      <w:tr>
        <w:trPr>
          <w:trHeight w:val="4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96213,6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336456,9</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2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166050,6</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8050,6</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9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2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27671,0</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44497,7</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24318,4</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7714,1</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16604,3</w:t>
            </w:r>
          </w:p>
        </w:tc>
      </w:tr>
      <w:tr>
        <w:trPr>
          <w:trHeight w:val="1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5994,4</w:t>
            </w:r>
          </w:p>
        </w:tc>
      </w:tr>
      <w:tr>
        <w:trPr>
          <w:trHeight w:val="2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11440,3</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5449,0</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5809,3</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6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54553,7</w:t>
            </w:r>
          </w:p>
        </w:tc>
      </w:tr>
      <w:tr>
        <w:trPr>
          <w:trHeight w:val="1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10773,0</w:t>
            </w:r>
          </w:p>
        </w:tc>
      </w:tr>
      <w:tr>
        <w:trPr>
          <w:trHeight w:val="3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6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1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1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1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8759,8</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413077,9</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413077,9</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p>
        </w:tc>
      </w:tr>
      <w:tr>
        <w:trPr>
          <w:trHeight w:val="7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409935,4</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345443,0</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64492,4</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58737,3</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58737,3</w:t>
            </w:r>
          </w:p>
        </w:tc>
      </w:tr>
      <w:tr>
        <w:trPr>
          <w:trHeight w:val="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21641,0</w:t>
            </w:r>
          </w:p>
        </w:tc>
      </w:tr>
      <w:tr>
        <w:trPr>
          <w:trHeight w:val="7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12305,9</w:t>
            </w:r>
          </w:p>
        </w:tc>
      </w:tr>
      <w:tr>
        <w:trPr>
          <w:trHeight w:val="8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12305,9</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22790,4</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22541,4</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4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6294,6</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58623,0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8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5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-85760,3</w:t>
            </w:r>
          </w:p>
        </w:tc>
      </w:tr>
      <w:tr>
        <w:trPr>
          <w:trHeight w:val="5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85760,3</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