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3479" w14:textId="fcb3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2012 жылғы 14 қыркүйектегі "Азаматтардың жеке санаттарына әлеуметтік көмек көрсету туралы" N 64/10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2013 жылғы 21 қаңтардағы N 115/14 шешімі. Павлодар облысының Әділет департаментінде 2013 жылғы 14 ақпанда N 3419 болып тіркелді. Күші жойылды - Павлодар облысы Павлодар қалалық мәслихатының 2013 жылғы 13 маусымдағы N 156/20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13.06.2013 N 156/20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"Жергiлiктi өкiлдi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мұқтаж азаматтардың жекелеген санаттарына әлеуметтік көмек көрсету жүйесін жетілдіру мақсатында Павлодар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Павлодар қалалық мәслихатының 2012 жылғы 14 қыркүйектегі "Азаматтардың жеке санаттарына әлеуметтік көмек көрсету туралы" N 64/10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2012 жылғы 9 қазандағы N 3233 болып тіркелген, 2012 жылғы 15 қазандағы, 2012 жылғы 22 қазандағы "Версия" газетінің N 41, 42 және 2012 жылғы 19 қазандағы, 2012 жылғы 29 қазандағы "Шаhар" газетінің N 39, 40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8), 15), 23), 26)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17-тармақшаның екінші абзацындағы "67000 (алпыс жеті мың) теңге" сөздері "68000 (алпыс сегіз мың) теңге" деген сөздермен ауыстырылсын;</w:t>
      </w:r>
      <w:r>
        <w:br/>
      </w:r>
      <w:r>
        <w:rPr>
          <w:rFonts w:ascii="Times New Roman"/>
          <w:b w:val="false"/>
          <w:i w:val="false"/>
          <w:color w:val="000000"/>
          <w:sz w:val="28"/>
        </w:rPr>
        <w:t>
      21-тармақшаның бірінші абзацындағы "Павлодар қаласы үйде әлеуметтік қызмет көрсету орталығы" мемлекеттік мекемесінің мамандарымен қызмет көрсетілетін жалғыз тұратын зейнеткерлерге телефон орнату үшін нақты шығындар бойынша, бірақ 13000 (он үш мың) теңгеден аспайтын;" сөздері алынып тасталсын;</w:t>
      </w:r>
      <w:r>
        <w:br/>
      </w:r>
      <w:r>
        <w:rPr>
          <w:rFonts w:ascii="Times New Roman"/>
          <w:b w:val="false"/>
          <w:i w:val="false"/>
          <w:color w:val="000000"/>
          <w:sz w:val="28"/>
        </w:rPr>
        <w:t>
      21-тармақшаның екінші, бесінші абзацтарындағы "1000 (бір мың) теңге" сөздері "2000 (екі мың) теңге" деген сөздермен ауыстырылсын;</w:t>
      </w:r>
      <w:r>
        <w:br/>
      </w:r>
      <w:r>
        <w:rPr>
          <w:rFonts w:ascii="Times New Roman"/>
          <w:b w:val="false"/>
          <w:i w:val="false"/>
          <w:color w:val="000000"/>
          <w:sz w:val="28"/>
        </w:rPr>
        <w:t>
      28-тармақшаның жетінші абзацындағы "Еңбек ресурстарының мобильдігін жоғарлату" бағытын іске асыру бойынша 2020 еңбекті қамту бағдарламасына қатысушыларға төлем мөлшері бір отбасыға он бес айлық есептік көрсеткіштерін құрайды. Әлеуметтік көмек екінші жарты жылдықта беріледі;" сөздері алынып тасталсын.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әлеуметтік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10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Сессияның төрағасы, қалалық</w:t>
      </w:r>
      <w:r>
        <w:br/>
      </w:r>
      <w:r>
        <w:rPr>
          <w:rFonts w:ascii="Times New Roman"/>
          <w:b w:val="false"/>
          <w:i w:val="false"/>
          <w:color w:val="000000"/>
          <w:sz w:val="28"/>
        </w:rPr>
        <w:t>
</w:t>
      </w:r>
      <w:r>
        <w:rPr>
          <w:rFonts w:ascii="Times New Roman"/>
          <w:b w:val="false"/>
          <w:i/>
          <w:color w:val="000000"/>
          <w:sz w:val="28"/>
        </w:rPr>
        <w:t>      мәслихаттың хатшысы                        М. Желнов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