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e6f1" w14:textId="651e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2010 жылғы 31 наурыздағы "Павлодар қаласы аумағында орналасқан тұрғын үй көмегін көрсету қағидасын" бекіту туралы" N 26/23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2013 жылғы 13 маусымдағы N 157/20 шешімі. Павлодар облысының Әділет департаментінде 2013 жылғы 19 шілдеде N 3572 болып тіркелді.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2012 жылғы 13 қаңтардағы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N 542–IV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"Тұрғын-үй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енгізілген өзгерістерге, Қазақстан Республикасы Үкіметінің 2012 жылғы 16 қазандағы "Қазақстан Республикасы Үкіметінің 2009 жылғы 30 желтоқсандағы "Тұрғын үй көмегін ұсыну қағидасын"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1316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әлеуметтік қорғау мақсатында,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қағидасын" бекіту туралы" N 26/23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12-1-156 болып тіркелген, 2010 жылғы 20 мамырдағы N 20 "Шаһар" газетінде және 2010 жылғы 17 мамырдағы N 19, 2010 жылғы 24 мамырдағы N 20 "Версия"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Павлодар қаласының аумағында орналасқан тұрғын үй көмегін көрсету қағидасындағы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тармақтары жаңа редакцияда баяндалсын:</w:t>
      </w:r>
    </w:p>
    <w:bookmarkEnd w:id="2"/>
    <w:bookmarkStart w:name="z4" w:id="3"/>
    <w:p>
      <w:pPr>
        <w:spacing w:after="0"/>
        <w:ind w:left="0"/>
        <w:jc w:val="both"/>
      </w:pPr>
      <w:r>
        <w:rPr>
          <w:rFonts w:ascii="Times New Roman"/>
          <w:b w:val="false"/>
          <w:i w:val="false"/>
          <w:color w:val="000000"/>
          <w:sz w:val="28"/>
        </w:rPr>
        <w:t>
      "1. Тұрғын үй көмегі – бұл Павлодар қаласының аумағында орналасқан тұрғын үйде тұрақты тұратын аз қамтамасыз етілген отбасыларға (азаматтарға) жергілікті бюджет қаражатынан мемлекетпен ұсынылатын төлемдер, төлем енгізуге:</w:t>
      </w:r>
    </w:p>
    <w:bookmarkEnd w:id="3"/>
    <w:p>
      <w:pPr>
        <w:spacing w:after="0"/>
        <w:ind w:left="0"/>
        <w:jc w:val="both"/>
      </w:pP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шығыстарды;</w:t>
      </w:r>
    </w:p>
    <w:p>
      <w:pPr>
        <w:spacing w:after="0"/>
        <w:ind w:left="0"/>
        <w:jc w:val="both"/>
      </w:pP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p>
    <w:p>
      <w:pPr>
        <w:spacing w:after="0"/>
        <w:ind w:left="0"/>
        <w:jc w:val="both"/>
      </w:pP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 шаралар қолданады.";</w:t>
      </w:r>
    </w:p>
    <w:bookmarkStart w:name="z5" w:id="4"/>
    <w:p>
      <w:pPr>
        <w:spacing w:after="0"/>
        <w:ind w:left="0"/>
        <w:jc w:val="both"/>
      </w:pPr>
      <w:r>
        <w:rPr>
          <w:rFonts w:ascii="Times New Roman"/>
          <w:b w:val="false"/>
          <w:i w:val="false"/>
          <w:color w:val="000000"/>
          <w:sz w:val="28"/>
        </w:rPr>
        <w:t>
      "2.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үшін жеткiзушiлер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республикалық бюджет қаражаты есебінен көрсетіледі.";</w:t>
      </w:r>
    </w:p>
    <w:bookmarkEnd w:id="4"/>
    <w:bookmarkStart w:name="z6" w:id="5"/>
    <w:p>
      <w:pPr>
        <w:spacing w:after="0"/>
        <w:ind w:left="0"/>
        <w:jc w:val="both"/>
      </w:pPr>
      <w:r>
        <w:rPr>
          <w:rFonts w:ascii="Times New Roman"/>
          <w:b w:val="false"/>
          <w:i w:val="false"/>
          <w:color w:val="000000"/>
          <w:sz w:val="28"/>
        </w:rPr>
        <w:t>
      "13. Тұрғын үй көмегін тағайындау үшін отбасы (азамат) Бөлімге өтініш береді және келесі құжаттарды ұсынады:</w:t>
      </w:r>
    </w:p>
    <w:bookmarkEnd w:id="5"/>
    <w:p>
      <w:pPr>
        <w:spacing w:after="0"/>
        <w:ind w:left="0"/>
        <w:jc w:val="both"/>
      </w:pPr>
      <w:r>
        <w:rPr>
          <w:rFonts w:ascii="Times New Roman"/>
          <w:b w:val="false"/>
          <w:i w:val="false"/>
          <w:color w:val="000000"/>
          <w:sz w:val="28"/>
        </w:rPr>
        <w:t>
      1) тұрғын үйдің меншік иесімен (жалдаушымен) бірге тұратын барлық отбасы мүшелерінің жеке басын куәландыратын құжаттар көшірмелері;</w:t>
      </w:r>
    </w:p>
    <w:p>
      <w:pPr>
        <w:spacing w:after="0"/>
        <w:ind w:left="0"/>
        <w:jc w:val="both"/>
      </w:pPr>
      <w:r>
        <w:rPr>
          <w:rFonts w:ascii="Times New Roman"/>
          <w:b w:val="false"/>
          <w:i w:val="false"/>
          <w:color w:val="000000"/>
          <w:sz w:val="28"/>
        </w:rPr>
        <w:t>
      2) тұрғын үйге құқық белгілейтін құжаттың көшірмесі;</w:t>
      </w:r>
    </w:p>
    <w:p>
      <w:pPr>
        <w:spacing w:after="0"/>
        <w:ind w:left="0"/>
        <w:jc w:val="both"/>
      </w:pPr>
      <w:r>
        <w:rPr>
          <w:rFonts w:ascii="Times New Roman"/>
          <w:b w:val="false"/>
          <w:i w:val="false"/>
          <w:color w:val="000000"/>
          <w:sz w:val="28"/>
        </w:rPr>
        <w:t>
      3) Өтініш берушінің Павлодар қаласының аумағында тіркелімін растайтын құжат;</w:t>
      </w:r>
    </w:p>
    <w:p>
      <w:pPr>
        <w:spacing w:after="0"/>
        <w:ind w:left="0"/>
        <w:jc w:val="both"/>
      </w:pPr>
      <w:r>
        <w:rPr>
          <w:rFonts w:ascii="Times New Roman"/>
          <w:b w:val="false"/>
          <w:i w:val="false"/>
          <w:color w:val="000000"/>
          <w:sz w:val="28"/>
        </w:rPr>
        <w:t>
      4) отбасы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органы айқындайды;</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өтініш білдірілген тоқсанның алдындағы тоқсанда коммуналдық қызметтерді тұтынуға арналған шоттар (тұрғын үй көмегін аудару үшін қызмет түрін таңдау өтініш берушінің қаруына байланысты жүзеге асырылады);</w:t>
      </w:r>
    </w:p>
    <w:p>
      <w:pPr>
        <w:spacing w:after="0"/>
        <w:ind w:left="0"/>
        <w:jc w:val="both"/>
      </w:pPr>
      <w:r>
        <w:rPr>
          <w:rFonts w:ascii="Times New Roman"/>
          <w:b w:val="false"/>
          <w:i w:val="false"/>
          <w:color w:val="000000"/>
          <w:sz w:val="28"/>
        </w:rPr>
        <w:t>
      7) телекоммуникация қызметтері үшін түбіртек-шоты немесе телекоммуникацияның байланыс қызметін көрсету шартының көшірмесі;</w:t>
      </w:r>
    </w:p>
    <w:p>
      <w:pPr>
        <w:spacing w:after="0"/>
        <w:ind w:left="0"/>
        <w:jc w:val="both"/>
      </w:pPr>
      <w:r>
        <w:rPr>
          <w:rFonts w:ascii="Times New Roman"/>
          <w:b w:val="false"/>
          <w:i w:val="false"/>
          <w:color w:val="000000"/>
          <w:sz w:val="28"/>
        </w:rPr>
        <w:t>
      8) жергілікті атқарушы орган жеке тұрғын үй қорынан жалға алған тұрғын үй-жайды пайдаланғаны үшін жалға алу төлемақысын төлеу мөлшері туралы жергілікті атқарушы орган ұсынған шот;</w:t>
      </w:r>
    </w:p>
    <w:p>
      <w:pPr>
        <w:spacing w:after="0"/>
        <w:ind w:left="0"/>
        <w:jc w:val="both"/>
      </w:pPr>
      <w:r>
        <w:rPr>
          <w:rFonts w:ascii="Times New Roman"/>
          <w:b w:val="false"/>
          <w:i w:val="false"/>
          <w:color w:val="000000"/>
          <w:sz w:val="28"/>
        </w:rPr>
        <w:t>
      9) жекешелендірілген тұрғын үй-жайларында (пәтерлерде), жеке тұрғын үйде пайдалануда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құнымен түбіртек-шоты.</w:t>
      </w:r>
    </w:p>
    <w:p>
      <w:pPr>
        <w:spacing w:after="0"/>
        <w:ind w:left="0"/>
        <w:jc w:val="both"/>
      </w:pPr>
      <w:r>
        <w:rPr>
          <w:rFonts w:ascii="Times New Roman"/>
          <w:b w:val="false"/>
          <w:i w:val="false"/>
          <w:color w:val="000000"/>
          <w:sz w:val="28"/>
        </w:rPr>
        <w:t>
      Құжаттардың тұпнұсқалары ақпарат үшін ұсынылады және өтініш иесіне қайтарылады.";</w:t>
      </w:r>
    </w:p>
    <w:bookmarkStart w:name="z7" w:id="6"/>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тармақшасының үшінші абзацындағы "10" деген сан "7" деген санмен ауыстырылсын.</w:t>
      </w:r>
    </w:p>
    <w:bookmarkStart w:name="z9" w:id="7"/>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7"/>
    <w:bookmarkStart w:name="z10" w:id="8"/>
    <w:p>
      <w:pPr>
        <w:spacing w:after="0"/>
        <w:ind w:left="0"/>
        <w:jc w:val="both"/>
      </w:pPr>
      <w:r>
        <w:rPr>
          <w:rFonts w:ascii="Times New Roman"/>
          <w:b w:val="false"/>
          <w:i w:val="false"/>
          <w:color w:val="000000"/>
          <w:sz w:val="28"/>
        </w:rPr>
        <w:t>
      3. Осы шешім алғашқы ресми жарияланғаннан кейін 10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