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e8ff" w14:textId="cd3e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2013 жылғы 14 қаңтардағы N 34/1 қаулысы. Павлодар облысының Әділет департаментінде 2013 жылғы 11 ақпанда N 3415 болып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8 ақпандағы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N 76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қоса берілген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"Шарбақты ауданының тұрмыстық-коммуналдық шаруашылық, жолаушылар көлігі және автомобиль жолдары бөлімі" мемлекеттік мекемесі дер кезінде және сапалы мемлекеттік қызмет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Владимир Иванович Воробьевке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Асқаров</w:t>
      </w:r>
    </w:p>
    <w:bookmarkStart w:name="z6"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2013 жылғы 14 қаңтардағы </w:t>
      </w:r>
      <w:r>
        <w:br/>
      </w:r>
      <w:r>
        <w:rPr>
          <w:rFonts w:ascii="Times New Roman"/>
          <w:b w:val="false"/>
          <w:i w:val="false"/>
          <w:color w:val="000000"/>
          <w:sz w:val="28"/>
        </w:rPr>
        <w:t xml:space="preserve">
N 34/1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"Мемлекеттік тұрғын үй қорынан тұрғын үйге немесе жеке</w:t>
      </w:r>
      <w:r>
        <w:br/>
      </w:r>
      <w:r>
        <w:rPr>
          <w:rFonts w:ascii="Times New Roman"/>
          <w:b/>
          <w:i w:val="false"/>
          <w:color w:val="000000"/>
        </w:rPr>
        <w:t>
тұрғын үй қорынан жергілікті атқарушы орган жалдаған тұрғын</w:t>
      </w:r>
      <w:r>
        <w:br/>
      </w:r>
      <w:r>
        <w:rPr>
          <w:rFonts w:ascii="Times New Roman"/>
          <w:b/>
          <w:i w:val="false"/>
          <w:color w:val="000000"/>
        </w:rPr>
        <w:t>
үйге мұқтаж азаматтарды есепке қою және олардың кезегі"</w:t>
      </w:r>
      <w:r>
        <w:br/>
      </w:r>
      <w:r>
        <w:rPr>
          <w:rFonts w:ascii="Times New Roman"/>
          <w:b/>
          <w:i w:val="false"/>
          <w:color w:val="000000"/>
        </w:rPr>
        <w:t>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Мемлекеттік қызмет атауы: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w:t>
      </w:r>
      <w:r>
        <w:br/>
      </w:r>
      <w:r>
        <w:rPr>
          <w:rFonts w:ascii="Times New Roman"/>
          <w:b w:val="false"/>
          <w:i w:val="false"/>
          <w:color w:val="000000"/>
          <w:sz w:val="28"/>
        </w:rPr>
        <w:t>
</w:t>
      </w:r>
      <w:r>
        <w:rPr>
          <w:rFonts w:ascii="Times New Roman"/>
          <w:b w:val="false"/>
          <w:i w:val="false"/>
          <w:color w:val="000000"/>
          <w:sz w:val="28"/>
        </w:rPr>
        <w:t>
      2. Мемлекеттік қызмет нысаны –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08 ақпандағы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N 76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ауылы, Советов көшесі, 51 мекенжайы бойынша орналасқан, телефоны 8 (718-36) 21664, жұмыс кестесі демалыс (сенбі, жексенбі) және мереке күндерін қоспағанда, күн сайын сағат 13.00-ден сағат 14.30-ға дейінгі түскі үзіліспен сағат 09.00-ден сағат 18.30-ға дейін "Шарбақты ауданының тұрмыстық-коммуналдық шаруашылық, жолаушылар көлігі және автомобиль жолдары бөлімі" мемлекеттік мекемесі (бұдан әрі – бөлім), сондай-ақ баламалы негізде Шарбақты ауылы, Чайко көшесі, 45 мекенжайы бойынша орналасқан, белгіленген жұмыс кестесіне сәйкес демалыс және мереке күндерін қоспағанда, дүйсенбіден сенбіге дейін сағат 09.00-ден сағат 19.00-ге дейін, түскі үзіліссіз "Павлодар облысы бойынша халыққа қызмет көрсету орталығы" республикалық мемлекеттік мекемесінің Шарбақты ауданы филиалының бөлімі (бұдан әрі – орталық) арқылы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нысаны, кезегінің реттік нөмірін көрсетіп, есепке қою туралы хабарлама немесе негізді себептерді көрсетіп, есепке қоюдан бас тарту туралы дәлелді жауап беру (қағаз жеткізгіште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мерзімі мемлекеттік қызметті алушы қажетті құжаттарды тапсырған сәттен бастап:</w:t>
      </w:r>
      <w:r>
        <w:br/>
      </w:r>
      <w:r>
        <w:rPr>
          <w:rFonts w:ascii="Times New Roman"/>
          <w:b w:val="false"/>
          <w:i w:val="false"/>
          <w:color w:val="000000"/>
          <w:sz w:val="28"/>
        </w:rPr>
        <w:t>
      1) бөлімде – күнтізбелік отыз күн ішінде;</w:t>
      </w:r>
      <w:r>
        <w:br/>
      </w:r>
      <w:r>
        <w:rPr>
          <w:rFonts w:ascii="Times New Roman"/>
          <w:b w:val="false"/>
          <w:i w:val="false"/>
          <w:color w:val="000000"/>
          <w:sz w:val="28"/>
        </w:rPr>
        <w:t>
      орталықта – күнтізбелік отыз күн ішінде (мемлекеттік қызметті алу үшін құжаттарды қабылдаған күн мемлекеттік қызмет көрсету мерзіміне жатпайды, бұл орайда бөлім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2) бөлімде құжаттарды тапсырған немесе алған кезде кезек күтудің рұқсат етілетін ең ұзақ уақыты 20 минуттан, бөлімде 15 минуттан артық болмауы тиіс.</w:t>
      </w:r>
    </w:p>
    <w:bookmarkEnd w:id="4"/>
    <w:bookmarkStart w:name="z15" w:id="5"/>
    <w:p>
      <w:pPr>
        <w:spacing w:after="0"/>
        <w:ind w:left="0"/>
        <w:jc w:val="left"/>
      </w:pPr>
      <w:r>
        <w:rPr>
          <w:rFonts w:ascii="Times New Roman"/>
          <w:b/>
          <w:i w:val="false"/>
          <w:color w:val="000000"/>
        </w:rPr>
        <w:t xml:space="preserve"> 
2. Мемлекеттік қызмет көрсету тәртібі</w:t>
      </w:r>
    </w:p>
    <w:bookmarkEnd w:id="5"/>
    <w:bookmarkStart w:name="z16" w:id="6"/>
    <w:p>
      <w:pPr>
        <w:spacing w:after="0"/>
        <w:ind w:left="0"/>
        <w:jc w:val="both"/>
      </w:pPr>
      <w:r>
        <w:rPr>
          <w:rFonts w:ascii="Times New Roman"/>
          <w:b w:val="false"/>
          <w:i w:val="false"/>
          <w:color w:val="000000"/>
          <w:sz w:val="28"/>
        </w:rPr>
        <w:t>
      7. Мемлекеттік қызметті алу үшін мемлекеттік қызметті алушы не оның сенімхат бойынша өкілі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бөлімде немесе орталықта - кезектің реттік нөмірі көрсетілген немесе есепке қоюдан бас тарту туралы дәлелді себептері көрсетілген мемлекеттік қызмет көрсету үшін құжаттарды қабылдау туралы қолхат беріледі (қағаз нұсқада немесе электронды нысанда).</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ұсынудан бас тартылады.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барысында келесі құрылымдық-функционалдық бірліктер (бұдан әрі – бірліктер) жұмыс істейді:</w:t>
      </w:r>
      <w:r>
        <w:br/>
      </w:r>
      <w:r>
        <w:rPr>
          <w:rFonts w:ascii="Times New Roman"/>
          <w:b w:val="false"/>
          <w:i w:val="false"/>
          <w:color w:val="000000"/>
          <w:sz w:val="28"/>
        </w:rPr>
        <w:t>
      1) бөлімнің маманы;</w:t>
      </w:r>
      <w:r>
        <w:br/>
      </w:r>
      <w:r>
        <w:rPr>
          <w:rFonts w:ascii="Times New Roman"/>
          <w:b w:val="false"/>
          <w:i w:val="false"/>
          <w:color w:val="000000"/>
          <w:sz w:val="28"/>
        </w:rPr>
        <w:t>
      2) бөлімнің лауазымды тұлғасы;</w:t>
      </w:r>
      <w:r>
        <w:br/>
      </w:r>
      <w:r>
        <w:rPr>
          <w:rFonts w:ascii="Times New Roman"/>
          <w:b w:val="false"/>
          <w:i w:val="false"/>
          <w:color w:val="000000"/>
          <w:sz w:val="28"/>
        </w:rPr>
        <w:t>
      3) тұрғын үй комиссиясы.</w:t>
      </w:r>
      <w:r>
        <w:br/>
      </w:r>
      <w:r>
        <w:rPr>
          <w:rFonts w:ascii="Times New Roman"/>
          <w:b w:val="false"/>
          <w:i w:val="false"/>
          <w:color w:val="000000"/>
          <w:sz w:val="28"/>
        </w:rPr>
        <w:t>
</w:t>
      </w:r>
      <w:r>
        <w:rPr>
          <w:rFonts w:ascii="Times New Roman"/>
          <w:b w:val="false"/>
          <w:i w:val="false"/>
          <w:color w:val="000000"/>
          <w:sz w:val="28"/>
        </w:rPr>
        <w:t>
      10. Әрбір әкімшілік әрекетті (ресімді) орындау мерзімі көрсетілген әр әкімшілік әрекеттерінің (ресімдерінің) бірізділігі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барысында әкімшілік әрекеттердің логикалық бірізділігі мен бірліктері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
    <w:bookmarkStart w:name="z21"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22" w:id="8"/>
    <w:p>
      <w:pPr>
        <w:spacing w:after="0"/>
        <w:ind w:left="0"/>
        <w:jc w:val="both"/>
      </w:pPr>
      <w:r>
        <w:rPr>
          <w:rFonts w:ascii="Times New Roman"/>
          <w:b w:val="false"/>
          <w:i w:val="false"/>
          <w:color w:val="000000"/>
          <w:sz w:val="28"/>
        </w:rPr>
        <w:t>
      12. Мемлекеттік қызметті көрсету тәртібін бұзғаны үшін лауазымды тұлғалар Қазақстан Республикасының қолданыстағы заңдарында белгіленген тәртіпте жауап береді.</w:t>
      </w:r>
    </w:p>
    <w:bookmarkEnd w:id="8"/>
    <w:bookmarkStart w:name="z23" w:id="9"/>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xml:space="preserve">
орган жалдаған тұрғын үйге  </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xml:space="preserve">
және олардың кезегі"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
    <w:bookmarkStart w:name="z24" w:id="10"/>
    <w:p>
      <w:pPr>
        <w:spacing w:after="0"/>
        <w:ind w:left="0"/>
        <w:jc w:val="left"/>
      </w:pPr>
      <w:r>
        <w:rPr>
          <w:rFonts w:ascii="Times New Roman"/>
          <w:b/>
          <w:i w:val="false"/>
          <w:color w:val="000000"/>
        </w:rPr>
        <w:t xml:space="preserve"> 
Әкімшілік әрекеттердің бірізділігі мен өзара</w:t>
      </w:r>
      <w:r>
        <w:br/>
      </w:r>
      <w:r>
        <w:rPr>
          <w:rFonts w:ascii="Times New Roman"/>
          <w:b/>
          <w:i w:val="false"/>
          <w:color w:val="000000"/>
        </w:rPr>
        <w:t>
қатынасының (үдерісі)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2664"/>
        <w:gridCol w:w="2059"/>
        <w:gridCol w:w="1975"/>
        <w:gridCol w:w="2205"/>
        <w:gridCol w:w="1850"/>
        <w:gridCol w:w="1747"/>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 өрісі) әрекеті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(үдерісі, жұмыс барысы, өрісі)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маманы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лауазымды тұлғасы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лауазымды тұлғасы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маманы</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құжаттарын қабылдайды журналға тіркейді, алушыға тиісті құжаттарды алғаны туралы қолхат береді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қарайды. Бұрыштамаға қолтаңбасын қояды. Тұрғын үй комиссиясының құжаттарын жөнелтеді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алу туралы немесе дәлелді себептер бойынша шешім қабылдайды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алу туралы немесе дәлелді себептер бойынша бас тарту туралы хабарламаға қол қояды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жауапты тіркейді немесе дәлелді себептер бойынша алушыға жазбаша жауап береді</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ұйымдық басқарудың шешімі)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немесе бас тарту туралы дәлелді жауабын қабылдағаны туралы қолхат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алғаны немесе бас тарту туралы дәлелді жауапты тіркеуге алу туралы шешім</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алғаны немесе бас тарту туралы дәлелді жауапты тіркеуге алу туралы хабарлама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алғаны немесе бас тарту туралы дәлелді жауапты тіркеуге алу туралы хабарламаны беру</w:t>
            </w:r>
          </w:p>
        </w:tc>
      </w:tr>
      <w:tr>
        <w:trPr>
          <w:trHeight w:val="5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 күн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1"/>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xml:space="preserve">
орган жалдаған тұрғын үйге  </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xml:space="preserve">
және олардың кезегі"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1"/>
    <w:bookmarkStart w:name="z26" w:id="12"/>
    <w:p>
      <w:pPr>
        <w:spacing w:after="0"/>
        <w:ind w:left="0"/>
        <w:jc w:val="left"/>
      </w:pPr>
      <w:r>
        <w:rPr>
          <w:rFonts w:ascii="Times New Roman"/>
          <w:b/>
          <w:i w:val="false"/>
          <w:color w:val="000000"/>
        </w:rPr>
        <w:t xml:space="preserve"> 
Бөлімнің әр бірлігінің әкімшілік әрекеттерінің</w:t>
      </w:r>
      <w:r>
        <w:br/>
      </w:r>
      <w:r>
        <w:rPr>
          <w:rFonts w:ascii="Times New Roman"/>
          <w:b/>
          <w:i w:val="false"/>
          <w:color w:val="000000"/>
        </w:rPr>
        <w:t>
бірізділігі мен өзара қатынасының (үдерісі) сипаттамасы</w:t>
      </w:r>
    </w:p>
    <w:bookmarkEnd w:id="12"/>
    <w:p>
      <w:pPr>
        <w:spacing w:after="0"/>
        <w:ind w:left="0"/>
        <w:jc w:val="both"/>
      </w:pPr>
      <w:r>
        <w:drawing>
          <wp:inline distT="0" distB="0" distL="0" distR="0">
            <wp:extent cx="71501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50100" cy="6604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