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7320" w14:textId="df27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2013 жылғы 14 қаңтардағы N 27 қаулысы. Солтүстік Қазақстан облысының Әділет департаментінде 2013 жылғы 21 қаңтарда N 2088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бірінші,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Т.Қ. Есжановқа, «Петропавл қаласының дене тәрбиесі және спорт бөлімі» мемлекеттік мекемесінің бастығы Р.Е. Асылбековке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14 карашадағы</w:t>
      </w:r>
      <w:r>
        <w:br/>
      </w:r>
      <w:r>
        <w:rPr>
          <w:rFonts w:ascii="Times New Roman"/>
          <w:b w:val="false"/>
          <w:i w:val="false"/>
          <w:color w:val="000000"/>
          <w:sz w:val="28"/>
        </w:rPr>
        <w:t>
№ 27 қаулысымен бекітілді</w:t>
      </w:r>
    </w:p>
    <w:bookmarkEnd w:id="2"/>
    <w:p>
      <w:pPr>
        <w:spacing w:after="0"/>
        <w:ind w:left="0"/>
        <w:jc w:val="left"/>
      </w:pPr>
      <w:r>
        <w:rPr>
          <w:rFonts w:ascii="Times New Roman"/>
          <w:b/>
          <w:i w:val="false"/>
          <w:color w:val="000000"/>
        </w:rPr>
        <w:t xml:space="preserve"> «Екiншi және үшiншi,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облыс маңызындағы қаланың дене шынықтыру және спорт мәселесі бойынша жергілікті атқарушы орган - «Петропавл қаласының дене тәрбиесі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облыс маңызындағы қаланың дене шынықтыру және спорт мәселесі бойынша жергілікті атқарушы органы - «Петропавл қаласының дене тәрбиесі және спорт бөлімі» мемлекеттік мекемесі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алушының тұрғылықты орны бойынша «Халыққа қызмет көрсету орталығы» республикалық мемлекеттік кәсіпорнының Солтүстік Қазақстан облысы бойынша филиалы және филиалының қалалық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 м.а.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gorsport@sko.kz интернет - ресурсында,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адамдар үшін жағдайлар көзделген (күтуге арналған орындықтар, стенділер).</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мынадай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(семинарлар, курстардан өтуін) Орталыққа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Алушыдан өтініш алған сәттен бастап көрсетілген мемлекеттік қызметтің нәтижесін беру сәтіне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Орталықтан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қарауды жүзеге асырады, жергілікті атқарушы органның жауапты орындаушысына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мен шүбәсіздігін тексеруді жүзеге асырады, спорттық атақтарды, разрядтарды беру жөніндегі комиссияның (бұдан әрі-Комиссия) қарауына жолдайды;</w:t>
      </w:r>
      <w:r>
        <w:br/>
      </w:r>
      <w:r>
        <w:rPr>
          <w:rFonts w:ascii="Times New Roman"/>
          <w:b w:val="false"/>
          <w:i w:val="false"/>
          <w:color w:val="000000"/>
          <w:sz w:val="28"/>
        </w:rPr>
        <w:t>
      7) Комиссия ұсынылған құжаттарды қарайды. Отырыста қараған жағдайда комиссия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8) жергілікті атқарушы органның басшысы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r>
        <w:br/>
      </w:r>
      <w:r>
        <w:rPr>
          <w:rFonts w:ascii="Times New Roman"/>
          <w:b w:val="false"/>
          <w:i w:val="false"/>
          <w:color w:val="000000"/>
          <w:sz w:val="28"/>
        </w:rPr>
        <w:t>
      9) жергілікті атқарушы органның жауапты маманы үзіндіні немесе электронды құжат үлгісінде мемлекеттік қызмет көрсетуден бас тарту туралы дәлелді жауапты ресімдейді және жергілікті атқарушы органның басшысына қол қою үшін жолдайды;</w:t>
      </w:r>
      <w:r>
        <w:br/>
      </w:r>
      <w:r>
        <w:rPr>
          <w:rFonts w:ascii="Times New Roman"/>
          <w:b w:val="false"/>
          <w:i w:val="false"/>
          <w:color w:val="000000"/>
          <w:sz w:val="28"/>
        </w:rPr>
        <w:t>
      10) жергілікті атқарушы органның басшысы үзіндіге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немесе электронды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разрядтарды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Комиссия мүшелері, Орталықтың басшылары, лауазымды тұлғалары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532"/>
        <w:gridCol w:w="3853"/>
        <w:gridCol w:w="2420"/>
      </w:tblGrid>
      <w:tr>
        <w:trPr>
          <w:trHeight w:val="105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қаласының дене тәрбиесі және спорт бөлімі» мемлекеттік мекемесі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Қазақстан Конституциясы көшесі, 23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36-61-82</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3762"/>
        <w:gridCol w:w="3339"/>
        <w:gridCol w:w="3305"/>
      </w:tblGrid>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СҚО бойынша филиалы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Әуезов к., 157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20.00 дейін, демалыс – жексенбі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33-31-03</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СҚО бойынша филиалының қалалық бөлімі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Қазақстан Конституциясы көшесі, 72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 9.00-ден сағ. 20.00-ге дейін, түскі үзіліс сағат 13.00 – 14.00, демалыс –жексенбі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31-06-52</w:t>
            </w:r>
          </w:p>
        </w:tc>
      </w:tr>
    </w:tbl>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w:t>
      </w:r>
    </w:p>
    <w:p>
      <w:pPr>
        <w:spacing w:after="0"/>
        <w:ind w:left="0"/>
        <w:jc w:val="both"/>
      </w:pPr>
      <w:r>
        <w:drawing>
          <wp:inline distT="0" distB="0" distL="0" distR="0">
            <wp:extent cx="132969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96900" cy="637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