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80e1" w14:textId="cd78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жұмыспен қамту және әлеуметтік бағдарламалар бөлімінің көрсетілетін мемлекеттік қызметтердің регламенттерін бекіту туралы" Солтүстік Қазақстан облысы Жамбыл ауданы әкімдігінің 2012 жылғы 15 тамызындағы N 228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2013 жылғы 4 қаңтардағы N 3 қаулысы. Солтүстік Қазақстан облысының Әділет департаментінде 2013 жылғы 7 ақпанда N 2164 болып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bookmarkStart w:name="z2" w:id="1"/>
    <w:p>
      <w:pPr>
        <w:spacing w:after="0"/>
        <w:ind w:left="0"/>
        <w:jc w:val="both"/>
      </w:pPr>
      <w:r>
        <w:rPr>
          <w:rFonts w:ascii="Times New Roman"/>
          <w:b w:val="false"/>
          <w:i w:val="false"/>
          <w:color w:val="000000"/>
          <w:sz w:val="28"/>
        </w:rPr>
        <w:t>      «Нормативтік-құқықтық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Жамбыл ауданы жұмыспен қамту және әлеуметтік бағдарламалар бөлімінің көрсетілетін мемлекеттік қызмет регламенттерін бекіту туралы» Солтүстік Қазақстан облысы Жамбыл ауданы әкімдігінің 2012 жылдың 15 тамызындағы № 228 </w:t>
      </w:r>
      <w:r>
        <w:rPr>
          <w:rFonts w:ascii="Times New Roman"/>
          <w:b w:val="false"/>
          <w:i w:val="false"/>
          <w:color w:val="000000"/>
          <w:sz w:val="28"/>
        </w:rPr>
        <w:t>қаулысына</w:t>
      </w:r>
      <w:r>
        <w:rPr>
          <w:rFonts w:ascii="Times New Roman"/>
          <w:b w:val="false"/>
          <w:i w:val="false"/>
          <w:color w:val="000000"/>
          <w:sz w:val="28"/>
        </w:rPr>
        <w:t xml:space="preserve"> (2012 жылғы 14 қыркүйектегі № 1851 нормативтік-құқықтық актілердің мемлекеттік тіркеу тізілімінде тіркелген, 2012 жылғы 21 қыркүйектегі № 42 «Ауыл арайы», 2012 жылғы 21 қыркүйектегі № 42 «Сельская Новь» аудандық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әкімінің оранбасыры Е.Қ. Багеновқа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В. Балахонцев</w:t>
      </w:r>
    </w:p>
    <w:bookmarkStart w:name="z6"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04 қантардағы № 3 қаулысына</w:t>
      </w:r>
      <w:r>
        <w:br/>
      </w:r>
      <w:r>
        <w:rPr>
          <w:rFonts w:ascii="Times New Roman"/>
          <w:b w:val="false"/>
          <w:i w:val="false"/>
          <w:color w:val="000000"/>
          <w:sz w:val="28"/>
        </w:rPr>
        <w:t>
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жылғы 15 тамызындағы № 228 қаулысымен</w:t>
      </w:r>
      <w:r>
        <w:br/>
      </w:r>
      <w:r>
        <w:rPr>
          <w:rFonts w:ascii="Times New Roman"/>
          <w:b w:val="false"/>
          <w:i w:val="false"/>
          <w:color w:val="000000"/>
          <w:sz w:val="28"/>
        </w:rPr>
        <w:t>
бекітілген</w:t>
      </w:r>
    </w:p>
    <w:bookmarkStart w:name="z7" w:id="3"/>
    <w:p>
      <w:pPr>
        <w:spacing w:after="0"/>
        <w:ind w:left="0"/>
        <w:jc w:val="left"/>
      </w:pPr>
      <w:r>
        <w:rPr>
          <w:rFonts w:ascii="Times New Roman"/>
          <w:b/>
          <w:i w:val="false"/>
          <w:color w:val="000000"/>
        </w:rPr>
        <w:t xml:space="preserve"> 
«Тұрғын үй көмегін тағайындау» мемлекеттік қызмет регламенті 1. Негізгі ұғымдар</w:t>
      </w:r>
    </w:p>
    <w:bookmarkEnd w:id="3"/>
    <w:p>
      <w:pPr>
        <w:spacing w:after="0"/>
        <w:ind w:left="0"/>
        <w:jc w:val="both"/>
      </w:pPr>
      <w:r>
        <w:rPr>
          <w:rFonts w:ascii="Times New Roman"/>
          <w:b w:val="false"/>
          <w:i w:val="false"/>
          <w:color w:val="000000"/>
          <w:sz w:val="28"/>
        </w:rPr>
        <w:t>      1. Осы «Тұрғын үй көмегін тағайындау» регламентінде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«Жамбыл ауданының жұмыспен қамту және әлеуметтік бағдарламалар бөлімі» мемлекеттік мекемесі.</w:t>
      </w:r>
    </w:p>
    <w:bookmarkStart w:name="z8" w:id="4"/>
    <w:p>
      <w:pPr>
        <w:spacing w:after="0"/>
        <w:ind w:left="0"/>
        <w:jc w:val="left"/>
      </w:pPr>
      <w:r>
        <w:rPr>
          <w:rFonts w:ascii="Times New Roman"/>
          <w:b/>
          <w:i w:val="false"/>
          <w:color w:val="000000"/>
        </w:rPr>
        <w:t xml:space="preserve"> 
2. Жалпы ережелер</w:t>
      </w:r>
    </w:p>
    <w:bookmarkEnd w:id="4"/>
    <w:bookmarkStart w:name="z9" w:id="5"/>
    <w:p>
      <w:pPr>
        <w:spacing w:after="0"/>
        <w:ind w:left="0"/>
        <w:jc w:val="both"/>
      </w:pPr>
      <w:r>
        <w:rPr>
          <w:rFonts w:ascii="Times New Roman"/>
          <w:b w:val="false"/>
          <w:i w:val="false"/>
          <w:color w:val="000000"/>
          <w:sz w:val="28"/>
        </w:rPr>
        <w:t>
      2. Мемлекеттік қызмет «Жамбыл ауданының жұмыспен қамту және әлеуметтік бағдарламалар бөлімі» мемлекеттік мекемесімен,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Жамбыл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www.ozsp-zhb.sko.kz, интернет-ресурстарында, уәкілетті органның, Орталықтың стендтерінде, ресми ақпарат көздерінде орналасқан. </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 </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тұтынушыдан қажетті құжаттар тізбесін алады, тұтынушыға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тұтынушыға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xml:space="preserve">
      уәкілетті органның жауапты маманы тұтынушыға тұрғын үй көмегін тағайындау туралы хабарламаны не бас тарту туралы дәлелді жауапты тіркейді және мемлекеттік қызметті алушыға тапсырады. </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тұтынушыға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7"/>
    <w:bookmarkStart w:name="z26" w:id="8"/>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8"/>
    <w:bookmarkStart w:name="z27" w:id="9"/>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xml:space="preserve">
      1) уәкілетті органның басшысы;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9"/>
    <w:bookmarkStart w:name="z30" w:id="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
    <w:bookmarkStart w:name="z31" w:id="11"/>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1"/>
    <w:bookmarkStart w:name="z32" w:id="1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277"/>
        <w:gridCol w:w="2918"/>
        <w:gridCol w:w="3341"/>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жұмыспен қамту және әлеуметтік бағдарламалар бөлімі» мемлекеттік мекемесі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Дружба көшесі, 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2-12-35</w:t>
            </w:r>
          </w:p>
        </w:tc>
      </w:tr>
    </w:tbl>
    <w:bookmarkStart w:name="z33"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28"/>
        <w:gridCol w:w="3155"/>
        <w:gridCol w:w="3091"/>
        <w:gridCol w:w="31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Жамбыл ауданы бойынша бөлімі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оралымы, 10 «Г»</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2-29-16</w:t>
            </w:r>
          </w:p>
        </w:tc>
      </w:tr>
    </w:tbl>
    <w:bookmarkStart w:name="z34"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Уәкілетті органда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3094"/>
        <w:gridCol w:w="3261"/>
        <w:gridCol w:w="4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қару, жауапты орындаушыны белгілеу, бұрыштама салу</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жұмыс күні ішінде </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3924"/>
        <w:gridCol w:w="46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 сипаттамасы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беру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5"/>
    <w:p>
      <w:pPr>
        <w:spacing w:after="0"/>
        <w:ind w:left="0"/>
        <w:jc w:val="left"/>
      </w:pPr>
      <w:r>
        <w:rPr>
          <w:rFonts w:ascii="Times New Roman"/>
          <w:b/>
          <w:i w:val="false"/>
          <w:color w:val="000000"/>
        </w:rPr>
        <w:t xml:space="preserve"> 
Кесте 2. Орталықтың (ХҚКО) қатысуымен уәкілетті органдағы ҚФБ-ң іс-әрекеттерінің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910"/>
        <w:gridCol w:w="2188"/>
        <w:gridCol w:w="2209"/>
        <w:gridCol w:w="2210"/>
        <w:gridCol w:w="25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қолхат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тізілім құрастыру, 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w:t>
            </w:r>
            <w:r>
              <w:br/>
            </w:r>
            <w:r>
              <w:rPr>
                <w:rFonts w:ascii="Times New Roman"/>
                <w:b w:val="false"/>
                <w:i w:val="false"/>
                <w:color w:val="000000"/>
                <w:sz w:val="20"/>
              </w:rPr>
              <w:t>
шысына тапсыру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642"/>
        <w:gridCol w:w="3138"/>
        <w:gridCol w:w="4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бас тарту туралы дәлелді жауапқа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 не бас тарту туралы дәлелді жауап беру</w:t>
            </w:r>
          </w:p>
        </w:tc>
      </w:tr>
      <w:tr>
        <w:trPr>
          <w:trHeight w:val="18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Орталыққа тапсыру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алушының қолы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6"/>
    <w:p>
      <w:pPr>
        <w:spacing w:after="0"/>
        <w:ind w:left="0"/>
        <w:jc w:val="left"/>
      </w:pPr>
      <w:r>
        <w:rPr>
          <w:rFonts w:ascii="Times New Roman"/>
          <w:b/>
          <w:i w:val="false"/>
          <w:color w:val="000000"/>
        </w:rPr>
        <w:t xml:space="preserve"> 
3-кесте.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2922"/>
        <w:gridCol w:w="2392"/>
        <w:gridCol w:w="2530"/>
        <w:gridCol w:w="2648"/>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7"/>
    <w:p>
      <w:pPr>
        <w:spacing w:after="0"/>
        <w:ind w:left="0"/>
        <w:jc w:val="left"/>
      </w:pPr>
      <w:r>
        <w:rPr>
          <w:rFonts w:ascii="Times New Roman"/>
          <w:b/>
          <w:i w:val="false"/>
          <w:color w:val="000000"/>
        </w:rPr>
        <w:t xml:space="preserve"> 
4-кесте. Пайдалану нұсқалары. Баламалы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92"/>
        <w:gridCol w:w="2471"/>
        <w:gridCol w:w="2314"/>
        <w:gridCol w:w="357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тұтынушыдан өтінішті қабылдау, тіркеу, өтінішті уәкілетті органның басшысына жолдау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Әкімшілік әрекеттердің логикалық бірізділігі арасындағы өзара әрекеттесуді бейнелейтін сызбалар 1-сызба. Мемлекеттік қызметті алушының уәкілетті органға жүгінген кезіндегі ҚФБ әрекетін сипаттау</w:t>
      </w:r>
    </w:p>
    <w:p>
      <w:pPr>
        <w:spacing w:after="0"/>
        <w:ind w:left="0"/>
        <w:jc w:val="both"/>
      </w:pPr>
      <w:r>
        <w:drawing>
          <wp:inline distT="0" distB="0" distL="0" distR="0">
            <wp:extent cx="9829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829800" cy="5105400"/>
                    </a:xfrm>
                    <a:prstGeom prst="rect">
                      <a:avLst/>
                    </a:prstGeom>
                  </pic:spPr>
                </pic:pic>
              </a:graphicData>
            </a:graphic>
          </wp:inline>
        </w:drawing>
      </w:r>
    </w:p>
    <w:bookmarkStart w:name="z39" w:id="19"/>
    <w:p>
      <w:pPr>
        <w:spacing w:after="0"/>
        <w:ind w:left="0"/>
        <w:jc w:val="left"/>
      </w:pPr>
      <w:r>
        <w:rPr>
          <w:rFonts w:ascii="Times New Roman"/>
          <w:b/>
          <w:i w:val="false"/>
          <w:color w:val="000000"/>
        </w:rPr>
        <w:t xml:space="preserve"> 
2-сызба. Мемлекеттік қызметті алушының Орталыққа жүгінген кезіндегі ҚФБ әрекетін сипаттау</w:t>
      </w:r>
    </w:p>
    <w:bookmarkEnd w:id="19"/>
    <w:p>
      <w:pPr>
        <w:spacing w:after="0"/>
        <w:ind w:left="0"/>
        <w:jc w:val="both"/>
      </w:pPr>
      <w:r>
        <w:drawing>
          <wp:inline distT="0" distB="0" distL="0" distR="0">
            <wp:extent cx="104267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26700" cy="575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