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807c" w14:textId="ec08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Ұзынкөл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21-34 шешімі. Солтүстік Қазақстан облысының Әділет департаментінде 2014 жылғы 28 қантарда N 2527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Ұзынкөл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Ұзынкөл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Чернышов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Әбілмәжінов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 № 21-34</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Ұзынкөл ауылдық округі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Қоскөл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Шаңдақ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21-34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Мағжан Жұмабаев ауданы Ұзынкөл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Мағжан Жұмабаев ауданы Ұзынкөл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Ұзынкөл ауылдық округі ауылдары тұрғындарының бөлек жергілікті қоғамдастық жиындарын өткізудің тәртібін белгілейді.</w:t>
      </w:r>
    </w:p>
    <w:p>
      <w:pPr>
        <w:spacing w:after="0"/>
        <w:ind w:left="0"/>
        <w:jc w:val="both"/>
      </w:pPr>
      <w:r>
        <w:rPr>
          <w:rFonts w:ascii="Times New Roman"/>
          <w:b w:val="false"/>
          <w:i w:val="false"/>
          <w:color w:val="000000"/>
          <w:sz w:val="28"/>
        </w:rPr>
        <w:t>
      2. Солтүстік Қазақстан облысы Мағжан Жұмабаев ауданы Ұзынкөл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Start w:name="z8" w:id="5"/>
    <w:p>
      <w:pPr>
        <w:spacing w:after="0"/>
        <w:ind w:left="0"/>
        <w:jc w:val="left"/>
      </w:pPr>
      <w:r>
        <w:rPr>
          <w:rFonts w:ascii="Times New Roman"/>
          <w:b/>
          <w:i w:val="false"/>
          <w:color w:val="000000"/>
        </w:rPr>
        <w:t xml:space="preserve"> 2. Бөлек жиындарды өткізу тәртібі</w:t>
      </w:r>
    </w:p>
    <w:bookmarkEnd w:id="5"/>
    <w:p>
      <w:pPr>
        <w:spacing w:after="0"/>
        <w:ind w:left="0"/>
        <w:jc w:val="both"/>
      </w:pPr>
      <w:r>
        <w:rPr>
          <w:rFonts w:ascii="Times New Roman"/>
          <w:b w:val="false"/>
          <w:i w:val="false"/>
          <w:color w:val="000000"/>
          <w:sz w:val="28"/>
        </w:rPr>
        <w:t>
      3. Бөлек жиын Солтүстік Қазақстан облысы Мағжан Жұмабаев ауданы  Ұзынкөл ауылдық округінің әкімі шақырады.</w:t>
      </w:r>
    </w:p>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p>
      <w:pPr>
        <w:spacing w:after="0"/>
        <w:ind w:left="0"/>
        <w:jc w:val="both"/>
      </w:pPr>
      <w:r>
        <w:rPr>
          <w:rFonts w:ascii="Times New Roman"/>
          <w:b w:val="false"/>
          <w:i w:val="false"/>
          <w:color w:val="000000"/>
          <w:sz w:val="28"/>
        </w:rPr>
        <w:t>
      5. Солтүстік Қазақстан облысы Мағжан Жұмабаев ауданы Ұзынкөл ауылдық округі ауылдарының шегінде бөлек жиынды өткізуді Солтүстік Қазақстан облысы Мағжан Жұмабаев ауданы Ұзынкөл ауылдық округінің әкімі ұйымдастырады.</w:t>
      </w:r>
    </w:p>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Ұзынкөл ауылдық округі ауылдарының қатысып отырған және оған қатысуға құқығы бар тұрғындарын тіркеу жүргізіледі.</w:t>
      </w:r>
    </w:p>
    <w:p>
      <w:pPr>
        <w:spacing w:after="0"/>
        <w:ind w:left="0"/>
        <w:jc w:val="both"/>
      </w:pPr>
      <w:r>
        <w:rPr>
          <w:rFonts w:ascii="Times New Roman"/>
          <w:b w:val="false"/>
          <w:i w:val="false"/>
          <w:color w:val="000000"/>
          <w:sz w:val="28"/>
        </w:rPr>
        <w:t>
      7. Бөлек жиынды Солтүстік Қазақстан облысы Мағжан Жұмабаев ауданы Ұзынкөл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Солтүстік Қазақстан облысы Мағжан Жұмабаев ауданы Ұзынкөл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Ұзынкөл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Ұзынкөл ауылдық округі әкімінің аппаратына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