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ffa3" w14:textId="330f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2014 жылдың қаңтарынан наурызына дейін Тайынша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2013 жылғы 6 желтоқсандағы N 28 қаулысы. Солтүстік Қазақстан облысының Әділет департаментінде 2013 жылғы 12 желтоқсанда N 2425 болып тіркелді. Қолданылу мерзімінің өтуіне байланысты күші жойылды (Солтүстік Қазақстан облысы Тайынша ауданы әкімі аппаратының 2015 жылғы 19 наурыздағы N 12.1.7-1/518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(Солтүстік Қазақстан облысы Тайынша ауданы әкімі аппаратының 19.03.2015 N 12.1.7-1/518 хаты).</w:t>
      </w:r>
      <w:r>
        <w:br/>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
</w:t>
      </w:r>
      <w:r>
        <w:rPr>
          <w:rFonts w:ascii="Times New Roman"/>
          <w:b w:val="false"/>
          <w:i w:val="false"/>
          <w:color w:val="000000"/>
          <w:sz w:val="28"/>
          <w:u w:val="single"/>
        </w:rPr>
        <w:t>қаулысына</w:t>
      </w:r>
      <w:r>
        <w:rPr>
          <w:rFonts w:ascii="Times New Roman"/>
          <w:b w:val="false"/>
          <w:i w:val="false"/>
          <w:color w:val="000000"/>
          <w:sz w:val="28"/>
        </w:rPr>
        <w:t xml:space="preserve"> сәйкес Солтүстік Қазақстан облысы Тайынша ауданының әкімі</w:t>
      </w:r>
      <w:r>
        <w:rPr>
          <w:rFonts w:ascii="Times New Roman"/>
          <w:b/>
          <w:i w:val="false"/>
          <w:color w:val="000000"/>
          <w:sz w:val="28"/>
        </w:rPr>
        <w:t xml:space="preserve"> ШЕШТІ: </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Тайынша ауданының қорғаныс істер жөніндегі бөлімі" мемлекеттік мекемесінің (келісім бойынша) шақыру учаскесінде 2014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Тайынша ауданы әкімінің орынбасары Алданазарова Жанар Ермекқызына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күнінен бастап он күнтізбелік күн өткеннен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 әкімі</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Салтықов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w:t>
            </w:r>
            <w:r>
              <w:br/>
            </w:r>
            <w:r>
              <w:rPr>
                <w:rFonts w:ascii="Times New Roman"/>
                <w:b w:val="false"/>
                <w:i w:val="false"/>
                <w:color w:val="000000"/>
                <w:sz w:val="20"/>
              </w:rPr>
              <w:t>
</w:t>
            </w:r>
            <w:r>
              <w:rPr>
                <w:rFonts w:ascii="Times New Roman"/>
                <w:b w:val="false"/>
                <w:i/>
                <w:color w:val="000000"/>
                <w:sz w:val="20"/>
              </w:rPr>
              <w:t>      қорғаныс істер жөніндегі бөлімі"</w:t>
            </w:r>
            <w:r>
              <w:br/>
            </w:r>
            <w:r>
              <w:rPr>
                <w:rFonts w:ascii="Times New Roman"/>
                <w:b w:val="false"/>
                <w:i w:val="false"/>
                <w:color w:val="000000"/>
                <w:sz w:val="20"/>
              </w:rPr>
              <w:t>
</w:t>
            </w:r>
            <w:r>
              <w:rPr>
                <w:rFonts w:ascii="Times New Roman"/>
                <w:b w:val="false"/>
                <w:i/>
                <w:color w:val="000000"/>
                <w:sz w:val="20"/>
              </w:rPr>
              <w:t>      мемлекеттік мекемесінің</w:t>
            </w:r>
            <w:r>
              <w:br/>
            </w:r>
            <w:r>
              <w:rPr>
                <w:rFonts w:ascii="Times New Roman"/>
                <w:b w:val="false"/>
                <w:i w:val="false"/>
                <w:color w:val="000000"/>
                <w:sz w:val="20"/>
              </w:rPr>
              <w:t>
</w:t>
            </w:r>
            <w:r>
              <w:rPr>
                <w:rFonts w:ascii="Times New Roman"/>
                <w:b w:val="false"/>
                <w:i/>
                <w:color w:val="000000"/>
                <w:sz w:val="20"/>
              </w:rPr>
              <w:t>      бастығы</w:t>
            </w:r>
            <w:r>
              <w:br/>
            </w:r>
            <w:r>
              <w:rPr>
                <w:rFonts w:ascii="Times New Roman"/>
                <w:b w:val="false"/>
                <w:i w:val="false"/>
                <w:color w:val="000000"/>
                <w:sz w:val="20"/>
              </w:rPr>
              <w:t>
</w:t>
            </w:r>
            <w:r>
              <w:rPr>
                <w:rFonts w:ascii="Times New Roman"/>
                <w:b w:val="false"/>
                <w:i/>
                <w:color w:val="000000"/>
                <w:sz w:val="20"/>
              </w:rPr>
              <w:t>      2013 жыл 6 желтоқсан</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Тұрабай</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