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93e4" w14:textId="78a9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Тимирязев ауданының аудандық бюджеті туралы" аудандық мәслихатының 2012 жылғы 20 желтоқсандағы N 10/1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2013 жылғы 29 наурыздағы N 11/3 шешімі. Солтүстік Қазақстан облысының Әділет департаментінде 2013 жылғы 17 сәуірде N 2241 болып тіркелді. Күші жойылды - (Солтүстік Қазақстан облысы Тимирязев аудандық мәслихатының 2014 жылғы 26 маусымдағы N 483 хаты)</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26.06.2014 N 483 хаты)</w:t>
      </w:r>
    </w:p>
    <w:bookmarkStart w:name="z1" w:id="0"/>
    <w:p>
      <w:pPr>
        <w:spacing w:after="0"/>
        <w:ind w:left="0"/>
        <w:jc w:val="both"/>
      </w:pPr>
      <w:r>
        <w:rPr>
          <w:rFonts w:ascii="Times New Roman"/>
          <w:b w:val="false"/>
          <w:i w:val="false"/>
          <w:color w:val="000000"/>
          <w:sz w:val="28"/>
        </w:rPr>
        <w:t>
      2008 жылғы 4 желтоқсандағы № 95-ІV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1998 жылғы 24 наурыздағы № 213 «Нормативтік құқықтық актілері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Тимирязев ауданының аудандық бюджеті туралы» аудандық мәслихаттың 2012 жылғы 20 желтоқсандағы № 10/1 (2013 жылғы 17 қаңтардағы 2071 нөмірмен нормативтік құқықтық актілерін мемлекеттік тіркеу Реестрінде тіркелген, 2013 жылғы 2 акпандағы № 5 (246) «Көтерілген тың» аудандық газетінде жарияланған, 2013 жылғы 2 ақпандағы № 5 (2038)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2013-2015 жылдарға арналған Тимирязев ауданының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сай, оның ішінде 2013 жылға келесі көлемде бекітілсін:</w:t>
      </w:r>
      <w:r>
        <w:br/>
      </w:r>
      <w:r>
        <w:rPr>
          <w:rFonts w:ascii="Times New Roman"/>
          <w:b w:val="false"/>
          <w:i w:val="false"/>
          <w:color w:val="000000"/>
          <w:sz w:val="28"/>
        </w:rPr>
        <w:t>
      1) кірістер – 1 792 912 мың теңге, оның ішінде келесілер бойынша:</w:t>
      </w:r>
      <w:r>
        <w:br/>
      </w:r>
      <w:r>
        <w:rPr>
          <w:rFonts w:ascii="Times New Roman"/>
          <w:b w:val="false"/>
          <w:i w:val="false"/>
          <w:color w:val="000000"/>
          <w:sz w:val="28"/>
        </w:rPr>
        <w:t>
      салықтық түсімдер – 201 599 мың теңге;</w:t>
      </w:r>
      <w:r>
        <w:br/>
      </w:r>
      <w:r>
        <w:rPr>
          <w:rFonts w:ascii="Times New Roman"/>
          <w:b w:val="false"/>
          <w:i w:val="false"/>
          <w:color w:val="000000"/>
          <w:sz w:val="28"/>
        </w:rPr>
        <w:t>
      салықтық емес түсімдер – 1 400 мың теңге;</w:t>
      </w:r>
      <w:r>
        <w:br/>
      </w:r>
      <w:r>
        <w:rPr>
          <w:rFonts w:ascii="Times New Roman"/>
          <w:b w:val="false"/>
          <w:i w:val="false"/>
          <w:color w:val="000000"/>
          <w:sz w:val="28"/>
        </w:rPr>
        <w:t>
      негізгі капиталды сатудан түскен түсім – 31 822 мың теңге;</w:t>
      </w:r>
      <w:r>
        <w:br/>
      </w:r>
      <w:r>
        <w:rPr>
          <w:rFonts w:ascii="Times New Roman"/>
          <w:b w:val="false"/>
          <w:i w:val="false"/>
          <w:color w:val="000000"/>
          <w:sz w:val="28"/>
        </w:rPr>
        <w:t xml:space="preserve">
      трансферттер түсімі – 1 558 091 мың теңге; </w:t>
      </w:r>
      <w:r>
        <w:br/>
      </w:r>
      <w:r>
        <w:rPr>
          <w:rFonts w:ascii="Times New Roman"/>
          <w:b w:val="false"/>
          <w:i w:val="false"/>
          <w:color w:val="000000"/>
          <w:sz w:val="28"/>
        </w:rPr>
        <w:t xml:space="preserve">
      2) шығындар – 1 830 036,8 мың теңге; </w:t>
      </w:r>
      <w:r>
        <w:br/>
      </w:r>
      <w:r>
        <w:rPr>
          <w:rFonts w:ascii="Times New Roman"/>
          <w:b w:val="false"/>
          <w:i w:val="false"/>
          <w:color w:val="000000"/>
          <w:sz w:val="28"/>
        </w:rPr>
        <w:t>
      3) таза бюджеттік несиелеу – 34 936,4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несиелеу – 38 947,4 мың теңге;»;</w:t>
      </w:r>
      <w:r>
        <w:br/>
      </w:r>
      <w:r>
        <w:rPr>
          <w:rFonts w:ascii="Times New Roman"/>
          <w:b w:val="false"/>
          <w:i w:val="false"/>
          <w:color w:val="000000"/>
          <w:sz w:val="28"/>
        </w:rPr>
        <w:t xml:space="preserve">
      бюджеттік несиелерді жабу – 4 011 мың теңге; </w:t>
      </w:r>
      <w:r>
        <w:br/>
      </w:r>
      <w:r>
        <w:rPr>
          <w:rFonts w:ascii="Times New Roman"/>
          <w:b w:val="false"/>
          <w:i w:val="false"/>
          <w:color w:val="000000"/>
          <w:sz w:val="28"/>
        </w:rPr>
        <w:t>
      4) қаржылық активтерімен операция бойынша сальдо – 5 047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қаржылық активтерін сатып алудан – 5 047 мың теңге;</w:t>
      </w:r>
      <w:r>
        <w:br/>
      </w:r>
      <w:r>
        <w:rPr>
          <w:rFonts w:ascii="Times New Roman"/>
          <w:b w:val="false"/>
          <w:i w:val="false"/>
          <w:color w:val="000000"/>
          <w:sz w:val="28"/>
        </w:rPr>
        <w:t>
      мемлекеттің қаржылық активтерін сатудан түскен түсімдер – 0 мың теңге;</w:t>
      </w:r>
      <w:r>
        <w:br/>
      </w:r>
      <w:r>
        <w:rPr>
          <w:rFonts w:ascii="Times New Roman"/>
          <w:b w:val="false"/>
          <w:i w:val="false"/>
          <w:color w:val="000000"/>
          <w:sz w:val="28"/>
        </w:rPr>
        <w:t>
      5) бюджеттік дефицит (профицит) – -77 108,2 мың теңге;</w:t>
      </w:r>
      <w:r>
        <w:br/>
      </w:r>
      <w:r>
        <w:rPr>
          <w:rFonts w:ascii="Times New Roman"/>
          <w:b w:val="false"/>
          <w:i w:val="false"/>
          <w:color w:val="000000"/>
          <w:sz w:val="28"/>
        </w:rPr>
        <w:t>
      6) бюджеттің тапшылығын қаржыландыру (дефицитті пайдалану) – 77 108,2 мың теңге;</w:t>
      </w:r>
      <w:r>
        <w:br/>
      </w:r>
      <w:r>
        <w:rPr>
          <w:rFonts w:ascii="Times New Roman"/>
          <w:b w:val="false"/>
          <w:i w:val="false"/>
          <w:color w:val="000000"/>
          <w:sz w:val="28"/>
        </w:rPr>
        <w:t>
      Қарыздар түсімі – 38 947 мың теңге;</w:t>
      </w:r>
      <w:r>
        <w:br/>
      </w:r>
      <w:r>
        <w:rPr>
          <w:rFonts w:ascii="Times New Roman"/>
          <w:b w:val="false"/>
          <w:i w:val="false"/>
          <w:color w:val="000000"/>
          <w:sz w:val="28"/>
        </w:rPr>
        <w:t>
      қарыздарды өтеу – 4 011 мың теңге;</w:t>
      </w:r>
      <w:r>
        <w:br/>
      </w:r>
      <w:r>
        <w:rPr>
          <w:rFonts w:ascii="Times New Roman"/>
          <w:b w:val="false"/>
          <w:i w:val="false"/>
          <w:color w:val="000000"/>
          <w:sz w:val="28"/>
        </w:rPr>
        <w:t>
      пайдаланатын бюджет қаражатының қалдықтары – 42 172,2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«8. Аудандық бюджетте келесі мөлшерлерде, республикалық бюджеттен 2013 жылғы ағымдағы нысаналы трансферттер 349 508 мың теңге сомасы есепке алынсын:</w:t>
      </w:r>
      <w:r>
        <w:br/>
      </w:r>
      <w:r>
        <w:rPr>
          <w:rFonts w:ascii="Times New Roman"/>
          <w:b w:val="false"/>
          <w:i w:val="false"/>
          <w:color w:val="000000"/>
          <w:sz w:val="28"/>
        </w:rPr>
        <w:t>
      1) 17 907 мың теңге – эпизоотикаға қарсы іс-шараларын өткізуге;</w:t>
      </w:r>
      <w:r>
        <w:br/>
      </w:r>
      <w:r>
        <w:rPr>
          <w:rFonts w:ascii="Times New Roman"/>
          <w:b w:val="false"/>
          <w:i w:val="false"/>
          <w:color w:val="000000"/>
          <w:sz w:val="28"/>
        </w:rPr>
        <w:t>
      2) 4 791 мың теңге ауылдық елді мекендердің мамандарына әлеуметтік қолдау көрсетуге;</w:t>
      </w:r>
      <w:r>
        <w:br/>
      </w:r>
      <w:r>
        <w:rPr>
          <w:rFonts w:ascii="Times New Roman"/>
          <w:b w:val="false"/>
          <w:i w:val="false"/>
          <w:color w:val="000000"/>
          <w:sz w:val="28"/>
        </w:rPr>
        <w:t>
      3) 16 388 мың теңге негізі орта білім беру және жалпы орта білім беру мекемелерінде физика, химия, биология кабинеттерін оқу құралдарымен жабдықтауға;</w:t>
      </w:r>
      <w:r>
        <w:br/>
      </w:r>
      <w:r>
        <w:rPr>
          <w:rFonts w:ascii="Times New Roman"/>
          <w:b w:val="false"/>
          <w:i w:val="false"/>
          <w:color w:val="000000"/>
          <w:sz w:val="28"/>
        </w:rPr>
        <w:t>
      4) 800 мың теңге – үйде оқытылатын мүгедек балаларды құрал-жабдықтармен, бағдарламалық қамсыздандырумен қамтамасыз ету;</w:t>
      </w:r>
      <w:r>
        <w:br/>
      </w:r>
      <w:r>
        <w:rPr>
          <w:rFonts w:ascii="Times New Roman"/>
          <w:b w:val="false"/>
          <w:i w:val="false"/>
          <w:color w:val="000000"/>
          <w:sz w:val="28"/>
        </w:rPr>
        <w:t>
      5) 6 328 мың теңге – ата-ананың қамқорынсыз қалған жетім баланы (жетім балаларды) және ата-аналарының қамқорынсыз қалған баланы (балаларды) күтіп-ұстауға асыраушыларына ақшалай қаражат төлемдері;</w:t>
      </w:r>
      <w:r>
        <w:br/>
      </w:r>
      <w:r>
        <w:rPr>
          <w:rFonts w:ascii="Times New Roman"/>
          <w:b w:val="false"/>
          <w:i w:val="false"/>
          <w:color w:val="000000"/>
          <w:sz w:val="28"/>
        </w:rPr>
        <w:t>
      6) 14 403 мың теңге – мектепке дейінгі білім ұйымдарында мектептің мұғалімдері мен тәрбиешілердің біліктілік санатына ай сайынғы қосарма қаржы құралдарын төлеуге;</w:t>
      </w:r>
      <w:r>
        <w:br/>
      </w:r>
      <w:r>
        <w:rPr>
          <w:rFonts w:ascii="Times New Roman"/>
          <w:b w:val="false"/>
          <w:i w:val="false"/>
          <w:color w:val="000000"/>
          <w:sz w:val="28"/>
        </w:rPr>
        <w:t>
      7) 3 196 мың.теңге – үш деңгейлік жүйе бойынша біліктілігін арттырудан өткен мұғалімдердің еңбекақысын жоғарылатуға;</w:t>
      </w:r>
      <w:r>
        <w:br/>
      </w:r>
      <w:r>
        <w:rPr>
          <w:rFonts w:ascii="Times New Roman"/>
          <w:b w:val="false"/>
          <w:i w:val="false"/>
          <w:color w:val="000000"/>
          <w:sz w:val="28"/>
        </w:rPr>
        <w:t>
      8) 16 309 мың.теңге – 2013 жылға Тимирязев ауданы бойынша мектепке дейінгі ұйымдарға мемлекеттік білім беру тапсырысын жүзеге асыруға;</w:t>
      </w:r>
      <w:r>
        <w:br/>
      </w:r>
      <w:r>
        <w:rPr>
          <w:rFonts w:ascii="Times New Roman"/>
          <w:b w:val="false"/>
          <w:i w:val="false"/>
          <w:color w:val="000000"/>
          <w:sz w:val="28"/>
        </w:rPr>
        <w:t>
      9) 708 мың теңге – мұқтаж азаматтарға үйде әлеуметтік мамандардың қызметтерін ұсынуға;</w:t>
      </w:r>
      <w:r>
        <w:br/>
      </w:r>
      <w:r>
        <w:rPr>
          <w:rFonts w:ascii="Times New Roman"/>
          <w:b w:val="false"/>
          <w:i w:val="false"/>
          <w:color w:val="000000"/>
          <w:sz w:val="28"/>
        </w:rPr>
        <w:t>
      10) 235 312 мың.теңге – Тимирязев ауданының Хмельницкое селосындағы магистральді су желісі бұрмасын және су өткізу желілерінің аумағын реконструкциялау;</w:t>
      </w:r>
      <w:r>
        <w:br/>
      </w:r>
      <w:r>
        <w:rPr>
          <w:rFonts w:ascii="Times New Roman"/>
          <w:b w:val="false"/>
          <w:i w:val="false"/>
          <w:color w:val="000000"/>
          <w:sz w:val="28"/>
        </w:rPr>
        <w:t>
      11) 17 797 мың.теңге – Тимирязев селосында 12 пәтерлі тұрғын-үйді салуға;</w:t>
      </w:r>
      <w:r>
        <w:br/>
      </w:r>
      <w:r>
        <w:rPr>
          <w:rFonts w:ascii="Times New Roman"/>
          <w:b w:val="false"/>
          <w:i w:val="false"/>
          <w:color w:val="000000"/>
          <w:sz w:val="28"/>
        </w:rPr>
        <w:t>
      12) 5 178 мың.теңге – Тимирязев селосында 12 пәтерлі тұрғын-үйдің инженерлік-коммуналдық инфрақұрылымын дамытуға;</w:t>
      </w:r>
      <w:r>
        <w:br/>
      </w:r>
      <w:r>
        <w:rPr>
          <w:rFonts w:ascii="Times New Roman"/>
          <w:b w:val="false"/>
          <w:i w:val="false"/>
          <w:color w:val="000000"/>
          <w:sz w:val="28"/>
        </w:rPr>
        <w:t>
      13) 10 391 тыс.тенге – Қазақстан Республикасы Үкіметінің 2011 жылғы 26 шілдедегі № 862 «Өңірлерді дамыту»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селолық округтерді экономикалық дамытуға қолғабыс көрсету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«10. 2013 жылғы аудандық бюджетке облыстық бюджеттен қаржысы 46 892 мың.теңге келесі мөлшерде нысаналы трансферттер алдын ала қарастырылсын.</w:t>
      </w:r>
      <w:r>
        <w:br/>
      </w:r>
      <w:r>
        <w:rPr>
          <w:rFonts w:ascii="Times New Roman"/>
          <w:b w:val="false"/>
          <w:i w:val="false"/>
          <w:color w:val="000000"/>
          <w:sz w:val="28"/>
        </w:rPr>
        <w:t>
      1) 1 000 мың.теңге – білім объектілеріне арналған ағаш жабынын өңдеу бойынша қызметтер, өрт сөндіру құралдарын сатып алуға, өртке қарсы дабыл бергішті орнатуға;</w:t>
      </w:r>
      <w:r>
        <w:br/>
      </w:r>
      <w:r>
        <w:rPr>
          <w:rFonts w:ascii="Times New Roman"/>
          <w:b w:val="false"/>
          <w:i w:val="false"/>
          <w:color w:val="000000"/>
          <w:sz w:val="28"/>
        </w:rPr>
        <w:t>
      2) 300 мың.теңге – білім беру ұйымдарына бейне қондырғыларына арналған аппаратураны сатып алуға және қоюға;</w:t>
      </w:r>
      <w:r>
        <w:br/>
      </w:r>
      <w:r>
        <w:rPr>
          <w:rFonts w:ascii="Times New Roman"/>
          <w:b w:val="false"/>
          <w:i w:val="false"/>
          <w:color w:val="000000"/>
          <w:sz w:val="28"/>
        </w:rPr>
        <w:t>
      3) 287 мың.теңге – білім ұйымдарында электронды оқулықтарды енгізуге;</w:t>
      </w:r>
      <w:r>
        <w:br/>
      </w:r>
      <w:r>
        <w:rPr>
          <w:rFonts w:ascii="Times New Roman"/>
          <w:b w:val="false"/>
          <w:i w:val="false"/>
          <w:color w:val="000000"/>
          <w:sz w:val="28"/>
        </w:rPr>
        <w:t>
      4) 53 мың.теңге – елді мекендерге шекараны белгілеуге;</w:t>
      </w:r>
      <w:r>
        <w:br/>
      </w:r>
      <w:r>
        <w:rPr>
          <w:rFonts w:ascii="Times New Roman"/>
          <w:b w:val="false"/>
          <w:i w:val="false"/>
          <w:color w:val="000000"/>
          <w:sz w:val="28"/>
        </w:rPr>
        <w:t>
      5) 21 721 мың.теңге – Тимирязев селосында 12 пәтерлі тұрғын-үйді салуға;</w:t>
      </w:r>
      <w:r>
        <w:br/>
      </w:r>
      <w:r>
        <w:rPr>
          <w:rFonts w:ascii="Times New Roman"/>
          <w:b w:val="false"/>
          <w:i w:val="false"/>
          <w:color w:val="000000"/>
          <w:sz w:val="28"/>
        </w:rPr>
        <w:t>
      6) 23 531 мың.теңге – Тимирязев ауданының Хмельницкое селосындағы магистральді су желісі бұрмасын және су өткізу желілерінің аумағын қайта жаңартуға;».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«11. 2012 жылға ауданның жергілікті атқарушы органның қоры 993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17-1-тармағы келесі мазмұнда толықтырылсын:</w:t>
      </w:r>
      <w:r>
        <w:br/>
      </w:r>
      <w:r>
        <w:rPr>
          <w:rFonts w:ascii="Times New Roman"/>
          <w:b w:val="false"/>
          <w:i w:val="false"/>
          <w:color w:val="000000"/>
          <w:sz w:val="28"/>
        </w:rPr>
        <w:t>
      «17-1. 10-қосымшаға сәйкес, қаржылық жыл басында қалыптасқан, бюджеттік қаражаттың бос қалдықтары және 2012 жылы пайдаланылмаған республикалық және ағымдағы қаржылық жылы пайдалануға (қосымща пайдалануға) рұқсатталған 2012 жылы дамытуға республикалық бюджеттен бөлінген нысаналы трансферттердің пайдаланылмаған (жете пайдаланылмаған) сомалары,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сәйкес жаңа редакцияда баяндалсын (қоса берілген); </w:t>
      </w:r>
      <w:r>
        <w:br/>
      </w:r>
      <w:r>
        <w:rPr>
          <w:rFonts w:ascii="Times New Roman"/>
          <w:b w:val="false"/>
          <w:i w:val="false"/>
          <w:color w:val="000000"/>
          <w:sz w:val="28"/>
        </w:rPr>
        <w:t>
      көрсетілген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10-қосымшамен толықтырылсын. </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ХI сессия төрағасы                         хатшысы</w:t>
      </w:r>
      <w:r>
        <w:br/>
      </w:r>
      <w:r>
        <w:rPr>
          <w:rFonts w:ascii="Times New Roman"/>
          <w:b w:val="false"/>
          <w:i w:val="false"/>
          <w:color w:val="000000"/>
          <w:sz w:val="28"/>
        </w:rPr>
        <w:t>
</w:t>
      </w:r>
      <w:r>
        <w:rPr>
          <w:rFonts w:ascii="Times New Roman"/>
          <w:b w:val="false"/>
          <w:i/>
          <w:color w:val="000000"/>
          <w:sz w:val="28"/>
        </w:rPr>
        <w:t>      Н. Усенков                                 С. Мустафин</w:t>
      </w:r>
    </w:p>
    <w:p>
      <w:pPr>
        <w:spacing w:after="0"/>
        <w:ind w:left="0"/>
        <w:jc w:val="both"/>
      </w:pPr>
      <w:r>
        <w:rPr>
          <w:rFonts w:ascii="Times New Roman"/>
          <w:b w:val="false"/>
          <w:i/>
          <w:color w:val="000000"/>
          <w:sz w:val="28"/>
        </w:rPr>
        <w:t>      КЕЛІСІЛГЕН 2012 жылғы 27 наурыз</w:t>
      </w:r>
    </w:p>
    <w:p>
      <w:pPr>
        <w:spacing w:after="0"/>
        <w:ind w:left="0"/>
        <w:jc w:val="both"/>
      </w:pPr>
      <w:r>
        <w:rPr>
          <w:rFonts w:ascii="Times New Roman"/>
          <w:b w:val="false"/>
          <w:i/>
          <w:color w:val="000000"/>
          <w:sz w:val="28"/>
        </w:rPr>
        <w:t>      «Тимирязев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Қожахметова</w:t>
      </w:r>
    </w:p>
    <w:bookmarkStart w:name="z10" w:id="1"/>
    <w:p>
      <w:pPr>
        <w:spacing w:after="0"/>
        <w:ind w:left="0"/>
        <w:jc w:val="both"/>
      </w:pPr>
      <w:r>
        <w:rPr>
          <w:rFonts w:ascii="Times New Roman"/>
          <w:b w:val="false"/>
          <w:i w:val="false"/>
          <w:color w:val="000000"/>
          <w:sz w:val="28"/>
        </w:rPr>
        <w:t>
2013 жылғы 29 наурыздағы</w:t>
      </w:r>
      <w:r>
        <w:br/>
      </w:r>
      <w:r>
        <w:rPr>
          <w:rFonts w:ascii="Times New Roman"/>
          <w:b w:val="false"/>
          <w:i w:val="false"/>
          <w:color w:val="000000"/>
          <w:sz w:val="28"/>
        </w:rPr>
        <w:t>
№ 11/2 мәслихат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2013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45"/>
        <w:gridCol w:w="640"/>
        <w:gridCol w:w="9325"/>
        <w:gridCol w:w="198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1 792 912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201 599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31 322</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31 322</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1 558 091</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1 558 091</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45"/>
        <w:gridCol w:w="668"/>
        <w:gridCol w:w="8752"/>
        <w:gridCol w:w="2292"/>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1 830 036,8</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195 282</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10 874</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53 215</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49 657</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112 643</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w:t>
            </w:r>
          </w:p>
        </w:tc>
      </w:tr>
      <w:tr>
        <w:trPr>
          <w:trHeight w:val="9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1 077 412</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1 076 652</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915 192</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59376</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9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339 699</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332717,7</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39518,6</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22 666</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10 391</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1 268,8</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34936,4</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38947,4</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-77108,2</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77108,2</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bl>
    <w:bookmarkStart w:name="z11" w:id="2"/>
    <w:p>
      <w:pPr>
        <w:spacing w:after="0"/>
        <w:ind w:left="0"/>
        <w:jc w:val="both"/>
      </w:pPr>
      <w:r>
        <w:rPr>
          <w:rFonts w:ascii="Times New Roman"/>
          <w:b w:val="false"/>
          <w:i w:val="false"/>
          <w:color w:val="000000"/>
          <w:sz w:val="28"/>
        </w:rPr>
        <w:t>
2013 жылғы 29 наурыздағы</w:t>
      </w:r>
      <w:r>
        <w:br/>
      </w:r>
      <w:r>
        <w:rPr>
          <w:rFonts w:ascii="Times New Roman"/>
          <w:b w:val="false"/>
          <w:i w:val="false"/>
          <w:color w:val="000000"/>
          <w:sz w:val="28"/>
        </w:rPr>
        <w:t>
№ 11/2 мәслихат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3-қосымша</w:t>
      </w:r>
    </w:p>
    <w:p>
      <w:pPr>
        <w:spacing w:after="0"/>
        <w:ind w:left="0"/>
        <w:jc w:val="left"/>
      </w:pPr>
      <w:r>
        <w:rPr>
          <w:rFonts w:ascii="Times New Roman"/>
          <w:b/>
          <w:i w:val="false"/>
          <w:color w:val="000000"/>
        </w:rPr>
        <w:t xml:space="preserve"> 2015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87"/>
        <w:gridCol w:w="681"/>
        <w:gridCol w:w="9313"/>
        <w:gridCol w:w="20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1 435 038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219 462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99 602</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0"/>
        <w:gridCol w:w="729"/>
        <w:gridCol w:w="9002"/>
        <w:gridCol w:w="205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1 435 038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200 258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119 908</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1 029 390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1 028 520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951 178</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73 122</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73 122</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bl>
    <w:bookmarkStart w:name="z12" w:id="3"/>
    <w:p>
      <w:pPr>
        <w:spacing w:after="0"/>
        <w:ind w:left="0"/>
        <w:jc w:val="both"/>
      </w:pPr>
      <w:r>
        <w:rPr>
          <w:rFonts w:ascii="Times New Roman"/>
          <w:b w:val="false"/>
          <w:i w:val="false"/>
          <w:color w:val="000000"/>
          <w:sz w:val="28"/>
        </w:rPr>
        <w:t>
2013 жылғы 29 наурыздағы</w:t>
      </w:r>
      <w:r>
        <w:br/>
      </w:r>
      <w:r>
        <w:rPr>
          <w:rFonts w:ascii="Times New Roman"/>
          <w:b w:val="false"/>
          <w:i w:val="false"/>
          <w:color w:val="000000"/>
          <w:sz w:val="28"/>
        </w:rPr>
        <w:t>
№ 11/2 мәслихат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2013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3"/>
        <w:gridCol w:w="773"/>
        <w:gridCol w:w="8758"/>
        <w:gridCol w:w="207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143 030,3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112643</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112643</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6010,3</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6010,3</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13"/>
        <w:gridCol w:w="1173"/>
        <w:gridCol w:w="1573"/>
        <w:gridCol w:w="1453"/>
        <w:gridCol w:w="1373"/>
        <w:gridCol w:w="1173"/>
        <w:gridCol w:w="1533"/>
      </w:tblGrid>
      <w:tr>
        <w:trPr>
          <w:trHeight w:val="14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ат</w:t>
            </w:r>
            <w:r>
              <w:br/>
            </w:r>
            <w:r>
              <w:rPr>
                <w:rFonts w:ascii="Times New Roman"/>
                <w:b w:val="false"/>
                <w:i w:val="false"/>
                <w:color w:val="000000"/>
                <w:sz w:val="20"/>
              </w:rPr>
              <w:t>
с/о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w:t>
            </w:r>
            <w:r>
              <w:br/>
            </w:r>
            <w:r>
              <w:rPr>
                <w:rFonts w:ascii="Times New Roman"/>
                <w:b w:val="false"/>
                <w:i w:val="false"/>
                <w:color w:val="000000"/>
                <w:sz w:val="20"/>
              </w:rPr>
              <w:t>
довка</w:t>
            </w:r>
            <w:r>
              <w:br/>
            </w:r>
            <w:r>
              <w:rPr>
                <w:rFonts w:ascii="Times New Roman"/>
                <w:b w:val="false"/>
                <w:i w:val="false"/>
                <w:color w:val="000000"/>
                <w:sz w:val="20"/>
              </w:rPr>
              <w:t>
с/о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w:t>
            </w:r>
            <w:r>
              <w:br/>
            </w:r>
            <w:r>
              <w:rPr>
                <w:rFonts w:ascii="Times New Roman"/>
                <w:b w:val="false"/>
                <w:i w:val="false"/>
                <w:color w:val="000000"/>
                <w:sz w:val="20"/>
              </w:rPr>
              <w:t>
нацио-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с/о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 с/о</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33"/>
        <w:gridCol w:w="1573"/>
        <w:gridCol w:w="1253"/>
        <w:gridCol w:w="1333"/>
        <w:gridCol w:w="1353"/>
        <w:gridCol w:w="1273"/>
        <w:gridCol w:w="1373"/>
      </w:tblGrid>
      <w:tr>
        <w:trPr>
          <w:trHeight w:val="14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w:t>
            </w:r>
            <w:r>
              <w:br/>
            </w:r>
            <w:r>
              <w:rPr>
                <w:rFonts w:ascii="Times New Roman"/>
                <w:b w:val="false"/>
                <w:i w:val="false"/>
                <w:color w:val="000000"/>
                <w:sz w:val="20"/>
              </w:rPr>
              <w:t>
рин</w:t>
            </w:r>
            <w:r>
              <w:br/>
            </w:r>
            <w:r>
              <w:rPr>
                <w:rFonts w:ascii="Times New Roman"/>
                <w:b w:val="false"/>
                <w:i w:val="false"/>
                <w:color w:val="000000"/>
                <w:sz w:val="20"/>
              </w:rPr>
              <w:t>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w:t>
            </w:r>
            <w:r>
              <w:br/>
            </w:r>
            <w:r>
              <w:rPr>
                <w:rFonts w:ascii="Times New Roman"/>
                <w:b w:val="false"/>
                <w:i w:val="false"/>
                <w:color w:val="000000"/>
                <w:sz w:val="20"/>
              </w:rPr>
              <w:t>
рязев</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ный</w:t>
            </w:r>
            <w:r>
              <w:br/>
            </w:r>
            <w:r>
              <w:rPr>
                <w:rFonts w:ascii="Times New Roman"/>
                <w:b w:val="false"/>
                <w:i w:val="false"/>
                <w:color w:val="000000"/>
                <w:sz w:val="20"/>
              </w:rPr>
              <w:t>
с/о</w:t>
            </w:r>
          </w:p>
        </w:tc>
      </w:tr>
      <w:tr>
        <w:trPr>
          <w:trHeight w:val="3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9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2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6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1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13" w:id="4"/>
    <w:p>
      <w:pPr>
        <w:spacing w:after="0"/>
        <w:ind w:left="0"/>
        <w:jc w:val="both"/>
      </w:pPr>
      <w:r>
        <w:rPr>
          <w:rFonts w:ascii="Times New Roman"/>
          <w:b w:val="false"/>
          <w:i w:val="false"/>
          <w:color w:val="000000"/>
          <w:sz w:val="28"/>
        </w:rPr>
        <w:t>
2013 жылғы 29 наурыздағы</w:t>
      </w:r>
      <w:r>
        <w:br/>
      </w:r>
      <w:r>
        <w:rPr>
          <w:rFonts w:ascii="Times New Roman"/>
          <w:b w:val="false"/>
          <w:i w:val="false"/>
          <w:color w:val="000000"/>
          <w:sz w:val="28"/>
        </w:rPr>
        <w:t>
№ 11/2 мәслихат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 10/1 мәслихат шешіміне</w:t>
      </w:r>
      <w:r>
        <w:br/>
      </w:r>
      <w:r>
        <w:rPr>
          <w:rFonts w:ascii="Times New Roman"/>
          <w:b w:val="false"/>
          <w:i w:val="false"/>
          <w:color w:val="000000"/>
          <w:sz w:val="28"/>
        </w:rPr>
        <w:t>
10-қосымша</w:t>
      </w:r>
    </w:p>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қалдықтарын бағыттау және 2012 жылы пайдаланылмаған республикалық және облыстық бюджеттерден нысаналы трансферттерді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33"/>
        <w:gridCol w:w="693"/>
        <w:gridCol w:w="7658"/>
        <w:gridCol w:w="235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қаражаттарының есебінен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