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15b0" w14:textId="bf21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2013 жылғы 08 қарашадағы № 147 шешімі. Атырау облысының Әділет департаментінде 2013 жылғы 10 желтоқсанда № 2800 болып тіркелді. Атырау облысы Атырау қалалық мәслихатының 2015 жылғы 19 маусымдағы № 281 шешімімен</w:t>
      </w:r>
    </w:p>
    <w:p>
      <w:pPr>
        <w:spacing w:after="0"/>
        <w:ind w:left="0"/>
        <w:jc w:val="left"/>
      </w:pPr>
      <w:r>
        <w:rPr>
          <w:rFonts w:ascii="Times New Roman"/>
          <w:b w:val="false"/>
          <w:i w:val="false"/>
          <w:color w:val="ff0000"/>
          <w:sz w:val="28"/>
        </w:rPr>
        <w:t xml:space="preserve">      Ескерту. Күші жойылды - Атырау облысы Атырау қалалық мәслихатының 19.06.2015 № </w:t>
      </w:r>
      <w:r>
        <w:rPr>
          <w:rFonts w:ascii="Times New Roman"/>
          <w:b w:val="false"/>
          <w:i w:val="false"/>
          <w:color w:val="ff0000"/>
          <w:sz w:val="28"/>
        </w:rPr>
        <w:t>281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2.  Осы шешімнің орындалуына бақылау тұрғындарды әлеуметтік қорғау, денсаулық сақтау, білім беру, мәдениет, жастар және спорт ісі, әйелдер істер және отбасылық-демографиялық саясат мәселелері жөніндегі тұрақты комиссиясына жүктелсін (Б. Шеркешбаева).</w:t>
      </w:r>
      <w:r>
        <w:br/>
      </w: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XIX сессия төрағасы,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2013 жылдың 8 қарашадағы № 147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қағидаcы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қалалық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мөлшерін белгілеу тәртібі</w:t>
      </w:r>
    </w:p>
    <w:p>
      <w:pPr>
        <w:spacing w:after="0"/>
        <w:ind w:left="0"/>
        <w:jc w:val="left"/>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16.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20.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21.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22.  Әлеуметтік көмек ұсынуға шығыстарды қаржыландыру қаланың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23.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мөлшерін белгілеудің және мұқтаж азаматтардың жекелеген санаттарының тізбесін айқындаудың қағидаларына 1-қосымша</w:t>
            </w:r>
          </w:p>
        </w:tc>
      </w:tr>
    </w:tbl>
    <w:p>
      <w:pPr>
        <w:spacing w:after="0"/>
        <w:ind w:left="0"/>
        <w:jc w:val="left"/>
      </w:pPr>
      <w:r>
        <w:rPr>
          <w:rFonts w:ascii="Times New Roman"/>
          <w:b w:val="false"/>
          <w:i w:val="false"/>
          <w:color w:val="000000"/>
          <w:sz w:val="28"/>
        </w:rPr>
        <w:t xml:space="preserve">      Отбасыны тіркеу нөмірі ____________ </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_________________________ _________________________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Өтініш берушінің қолы __________________ Күні ______________ </w:t>
      </w:r>
      <w:r>
        <w:br/>
      </w: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мөлшерін белгілеудің және мұқтаж азаматтардың жекелеген санаттарының тізбесін айқындаудың қағидаларына 2-қосымша</w:t>
            </w:r>
          </w:p>
        </w:tc>
      </w:tr>
    </w:tbl>
    <w:p>
      <w:pPr>
        <w:spacing w:after="0"/>
        <w:ind w:left="0"/>
        <w:jc w:val="left"/>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 АКТІСІ 20__ж. "___" _______ _____________________</w:t>
      </w:r>
      <w:r>
        <w:br/>
      </w:r>
      <w:r>
        <w:rPr>
          <w:rFonts w:ascii="Times New Roman"/>
          <w:b w:val="false"/>
          <w:i w:val="false"/>
          <w:color w:val="000000"/>
          <w:sz w:val="28"/>
        </w:rPr>
        <w:t>
      (елді мекен)</w:t>
      </w:r>
      <w:r>
        <w:br/>
      </w:r>
      <w:r>
        <w:rPr>
          <w:rFonts w:ascii="Times New Roman"/>
          <w:b w:val="false"/>
          <w:i w:val="false"/>
          <w:color w:val="000000"/>
          <w:sz w:val="28"/>
        </w:rPr>
        <w:t>
      Өтініш берушінің Т.А.Ә.____________________________________</w:t>
      </w:r>
      <w:r>
        <w:br/>
      </w:r>
      <w:r>
        <w:rPr>
          <w:rFonts w:ascii="Times New Roman"/>
          <w:b w:val="false"/>
          <w:i w:val="false"/>
          <w:color w:val="000000"/>
          <w:sz w:val="28"/>
        </w:rPr>
        <w:t>
      2. Тұратын мекен-жайы 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76"/>
        <w:gridCol w:w="461"/>
        <w:gridCol w:w="976"/>
        <w:gridCol w:w="2175"/>
        <w:gridCol w:w="718"/>
        <w:gridCol w:w="5525"/>
        <w:gridCol w:w="72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Еңбекке жарамды барлығы _______ адам. </w:t>
      </w:r>
      <w:r>
        <w:br/>
      </w:r>
      <w:r>
        <w:rPr>
          <w:rFonts w:ascii="Times New Roman"/>
          <w:b w:val="false"/>
          <w:i w:val="false"/>
          <w:color w:val="000000"/>
          <w:sz w:val="28"/>
        </w:rPr>
        <w:t>
      Жұмыспен қамту органдарында жұмыссыз ретінде тіркелгендері _____ адам.</w:t>
      </w:r>
      <w:r>
        <w:br/>
      </w:r>
      <w:r>
        <w:rPr>
          <w:rFonts w:ascii="Times New Roman"/>
          <w:b w:val="false"/>
          <w:i w:val="false"/>
          <w:color w:val="000000"/>
          <w:sz w:val="28"/>
        </w:rPr>
        <w:t>
      Балалардың саны:________</w:t>
      </w:r>
      <w:r>
        <w:br/>
      </w:r>
      <w:r>
        <w:rPr>
          <w:rFonts w:ascii="Times New Roman"/>
          <w:b w:val="false"/>
          <w:i w:val="false"/>
          <w:color w:val="000000"/>
          <w:sz w:val="28"/>
        </w:rPr>
        <w:t>
      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көрсету керек):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w:t>
      </w:r>
      <w:r>
        <w:br/>
      </w:r>
      <w:r>
        <w:rPr>
          <w:rFonts w:ascii="Times New Roman"/>
          <w:b w:val="false"/>
          <w:i w:val="false"/>
          <w:color w:val="000000"/>
          <w:sz w:val="28"/>
        </w:rPr>
        <w:t>
      10. Тұратын жерінің санитариялық-эпидемиологиялық жағдайы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 өтініш берушінің (немесе отбасы мүшелерінің бірінің) Т.А.Ә. және қолы, күні 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мөлшерін белгілеудің және мұқтаж азаматтардың жекелеген санаттарының тізбесін айқындаудың қағидаларына 3-қосымша</w:t>
            </w:r>
          </w:p>
        </w:tc>
      </w:tr>
    </w:tbl>
    <w:p>
      <w:pPr>
        <w:spacing w:after="0"/>
        <w:ind w:left="0"/>
        <w:jc w:val="left"/>
      </w:pPr>
      <w:r>
        <w:rPr>
          <w:rFonts w:ascii="Times New Roman"/>
          <w:b w:val="false"/>
          <w:i w:val="false"/>
          <w:color w:val="000000"/>
          <w:sz w:val="28"/>
        </w:rPr>
        <w:t xml:space="preserve">      Учаскелік комиссияның №__ қорытындысы 20 ____ж. ___ ______ </w:t>
      </w:r>
      <w:r>
        <w:br/>
      </w:r>
      <w:r>
        <w:rPr>
          <w:rFonts w:ascii="Times New Roman"/>
          <w:b w:val="false"/>
          <w:i w:val="false"/>
          <w:color w:val="000000"/>
          <w:sz w:val="28"/>
        </w:rPr>
        <w:t>
      Учаскелік комиссия Әлеуметтік көмек көрсету, оның мөлшерін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(өтініш берушінің тегі, аты, әкесінің аты)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___________________________________________________________________(қажеттілігі, қажеттіліктің жоқтығы) 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 қоса берілген құжаттармен __ данада 20__ж. "__" 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