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2274" w14:textId="a772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мамандарға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22 қарашадағы № XIX-9 шешімі. Атырау облысының Әділет департаментінде 2013 жылғы 04 желтоқсанда № 2795 тіркелді. Күші жойылды - Атырау облысы Қызылқоға аудандық мәслихатының 2014 жылғы 11 ақпандағы № ХXI-3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Қызылқоға аудандық мәслихатының 11.02.2014 № ХXI-3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Шешімнің орындалуын бақылау Қызылқоға аудандық мәслихатының бюджет, қаржы, экономика, кәсіпкерлікті дамыту,аграрлық мәселелер және экология жөніндегі тұрақты комиссиясына (О. Жанықұлов)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Cессия төрағасы:                           А. Құтжанов</w:t>
      </w:r>
    </w:p>
    <w:p>
      <w:pPr>
        <w:spacing w:after="0"/>
        <w:ind w:left="0"/>
        <w:jc w:val="both"/>
      </w:pPr>
      <w:r>
        <w:rPr>
          <w:rFonts w:ascii="Times New Roman"/>
          <w:b w:val="false"/>
          <w:i/>
          <w:color w:val="000000"/>
          <w:sz w:val="28"/>
        </w:rPr>
        <w:t>      Мәслихат хатшысы:                          Т. Бейсқали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