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18e4" w14:textId="6361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2013 жылғы 9 шілдедегі № 182 қаулысы. Оңтүстік Қазақстан облысының әділет департаментімен 2013 жылғы 24 шілдеде № 2340 болып тіркелді. Күші жойылды - Оңтүстік Қазақстан облысы әкімдігінің 2014 жылғы 9 қазандағы № 325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әкімдігінің 09.10.2014 № 325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«Тұқым шаруашылығын қолдауға арналған субсидиялау қағидаларын бекіту туралы» Қазақстан Республикасы Үкіметінің 2013 жылғы 29 наурыздағы № 304 </w:t>
      </w:r>
      <w:r>
        <w:rPr>
          <w:rFonts w:ascii="Times New Roman"/>
          <w:b w:val="false"/>
          <w:i w:val="false"/>
          <w:color w:val="000000"/>
          <w:sz w:val="28"/>
        </w:rPr>
        <w:t>қаулысына</w:t>
      </w:r>
      <w:r>
        <w:rPr>
          <w:rFonts w:ascii="Times New Roman"/>
          <w:b w:val="false"/>
          <w:i w:val="false"/>
          <w:color w:val="000000"/>
          <w:sz w:val="28"/>
        </w:rPr>
        <w:t xml:space="preserve"> және «2013 жылға арналған тұқымның әрбір түрі бойынша нарықтық бағамен нақты сатып алынған элиталық тұқымның көлемі үшін квоталарды, 2013 жылға арналған әр облысқа отандық ауыл шаруашылығы тауар өндірушілері арзандатылған бағамен жүгерінің, күнбағыстың, күріштің, қант қызылшасының, мақтаның элиталық тұқымдары мен көшеттерінің нақты сатқан көлемі үшін квоталарды бекіту туралы» Қазақстан Республикасы Ауыл шаруашылығы министрінің 2013 жылғы 13 мамырдағы № 4-1/219 </w:t>
      </w:r>
      <w:r>
        <w:rPr>
          <w:rFonts w:ascii="Times New Roman"/>
          <w:b w:val="false"/>
          <w:i w:val="false"/>
          <w:color w:val="000000"/>
          <w:sz w:val="28"/>
        </w:rPr>
        <w:t>бұйрығына</w:t>
      </w:r>
      <w:r>
        <w:rPr>
          <w:rFonts w:ascii="Times New Roman"/>
          <w:b w:val="false"/>
          <w:i w:val="false"/>
          <w:color w:val="000000"/>
          <w:sz w:val="28"/>
        </w:rPr>
        <w:t xml:space="preserve"> және комиссияның 2013 жылғы 13 маусымдағы № 1 хаттамасының негізінде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Мыналар:</w:t>
      </w:r>
      <w:r>
        <w:br/>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әрбір элиталық тұқымның түрі бойынша әрбір тұқым шаруашылығына және тұқым тұтынушысы үшін;</w:t>
      </w:r>
      <w:r>
        <w:br/>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әрбір элиталық тұқымның және көшеттердің әрбір түрі бойынша әрбір элиталық тұқым шаруашылығы үшін квоталар белгіленсін.</w:t>
      </w:r>
      <w:r>
        <w:br/>
      </w:r>
      <w:r>
        <w:rPr>
          <w:rFonts w:ascii="Times New Roman"/>
          <w:b w:val="false"/>
          <w:i w:val="false"/>
          <w:color w:val="000000"/>
          <w:sz w:val="28"/>
        </w:rPr>
        <w:t>
      2. 
</w:t>
      </w:r>
      <w:r>
        <w:rPr>
          <w:rFonts w:ascii="Times New Roman"/>
          <w:b w:val="false"/>
          <w:i w:val="false"/>
          <w:color w:val="000000"/>
          <w:sz w:val="28"/>
        </w:rPr>
        <w:t>
Осы қаулы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облыс әкімінің бірінші орынбасары Б.С.Оспановқа жүктелсін.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А.Мырзахметов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Оңтүстік Қазақстан облысы</w:t>
            </w:r>
            <w:r>
              <w:br/>
            </w:r>
            <w:r>
              <w:rPr>
                <w:rFonts w:ascii="Times New Roman"/>
                <w:b w:val="false"/>
                <w:i w:val="false"/>
                <w:color w:val="000000"/>
                <w:sz w:val="20"/>
              </w:rPr>
              <w:t>
әкімдігінің 2013 жылғы «9» шілдедегі</w:t>
            </w:r>
            <w:r>
              <w:br/>
            </w:r>
            <w:r>
              <w:rPr>
                <w:rFonts w:ascii="Times New Roman"/>
                <w:b w:val="false"/>
                <w:i w:val="false"/>
                <w:color w:val="000000"/>
                <w:sz w:val="20"/>
              </w:rPr>
              <w:t>
№ 182 қаулысына 1-қосымша</w:t>
            </w:r>
          </w:p>
          <w:bookmarkEnd w:id="1"/>
        </w:tc>
      </w:tr>
    </w:tbl>
    <w:p>
      <w:pPr>
        <w:spacing w:after="0"/>
        <w:ind w:left="0"/>
        <w:jc w:val="left"/>
      </w:pPr>
      <w:r>
        <w:rPr>
          <w:rFonts w:ascii="Times New Roman"/>
          <w:b/>
          <w:i w:val="false"/>
          <w:color w:val="000000"/>
        </w:rPr>
        <w:t xml:space="preserve"> Әрбір элиталық тұқымның түрі бойынша әрбір тұқым шаруашылығына және тұқым тұтынушысы үшін квоталар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243"/>
        <w:gridCol w:w="4638"/>
        <w:gridCol w:w="2588"/>
        <w:gridCol w:w="2322"/>
      </w:tblGrid>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аудан атауы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және тұқым тұтынушы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түрі (тонна)</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мақсары</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"Монтайтас-астық"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 шаруа қожалығы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"Ел-Нұр-Г" жауапкершілігі шектеулі серіктестігі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"Атамекен-Сарқырама" жауапкершілігі шектеулі серіктестігі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"Түйетас"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"Ерсұлтан-Агро" жауапкершілігі шектеулі серіктестігі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"Үсіктас елі" жауапкершілігі шектеулі серіктестігі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"Сапа-2002" жауапкершілігі шектеулі серіктестігі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"Жарас-KZ"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"Байтүгел"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"Айқожа"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"Түгейболат"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жауапкершілігі шектеулі серіктестігі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"Алтын-төбе" жауапкершілігі шектеулі серіктестігі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"Ақ-нұр"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"Ықылас-Темір"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"Өтеміс-ата"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ана"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"Есқара-ата" шаруа қожалығы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"Пошан-Ата"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"Жиенбай-К"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"Навруз-ХХІ"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Астық"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"Бирлашув"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"Манкент-1"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"О.Құрбанов және К атындағы"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"Сарем"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"Колхоз"Бірлік"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корпорациясы" жауапкершілігі шектеулі серіктестігі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"Даурен"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"Ибтикар" шаруа қожалығы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"Нұрдаулет" шаруа қожалығы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"Югнак" фермерлік қожалығы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"ИсЖангир" жауапкершілігі шектеулі серіктестігі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жал" өндірістік кооперативі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xml:space="preserve">
Оңтүстік Қазақстан облысы </w:t>
            </w:r>
            <w:r>
              <w:br/>
            </w:r>
            <w:r>
              <w:rPr>
                <w:rFonts w:ascii="Times New Roman"/>
                <w:b w:val="false"/>
                <w:i w:val="false"/>
                <w:color w:val="000000"/>
                <w:sz w:val="20"/>
              </w:rPr>
              <w:t>
әкімдігінің 2013 жылғы «9» шілдедегі</w:t>
            </w:r>
            <w:r>
              <w:br/>
            </w:r>
            <w:r>
              <w:rPr>
                <w:rFonts w:ascii="Times New Roman"/>
                <w:b w:val="false"/>
                <w:i w:val="false"/>
                <w:color w:val="000000"/>
                <w:sz w:val="20"/>
              </w:rPr>
              <w:t xml:space="preserve">
№ 182 қаулысына 2-қосымша </w:t>
            </w:r>
          </w:p>
          <w:bookmarkEnd w:id="2"/>
        </w:tc>
      </w:tr>
    </w:tbl>
    <w:p>
      <w:pPr>
        <w:spacing w:after="0"/>
        <w:ind w:left="0"/>
        <w:jc w:val="left"/>
      </w:pPr>
      <w:r>
        <w:rPr>
          <w:rFonts w:ascii="Times New Roman"/>
          <w:b/>
          <w:i w:val="false"/>
          <w:color w:val="000000"/>
        </w:rPr>
        <w:t xml:space="preserve"> Әрбір элиталық тұқымның және көшеттердің әрбір түрі бойынша әрбір элиталық тұқым шаруашылығы үшін квоталар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2349"/>
        <w:gridCol w:w="1883"/>
        <w:gridCol w:w="1884"/>
        <w:gridCol w:w="2416"/>
        <w:gridCol w:w="2773"/>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тұқым шаруашылығы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түрі (тонна/дана)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І-көбейтуді қоса алғанда, мақта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әдіспен тазаланған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әдіспен тазаланған кезде</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өндірістік кооперативі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"Кетебай" өндірістік кооперативі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шаруа қожалығы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мақта шаруашылығы ғылыми-зерттеу институты" жауапкершілігі шектеулі серіктестігі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"Нұр-Сармат" жауапкершілігі шектеулі серіктестігі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жер сиы" жауапкершілігі шектеулі серіктестігі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жеміс және жүзім шаруашылығы ғылыми-зерттеу институты" жауапкершілігі шектеулі серіктестігі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121249</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көшет" жауапкершілігі шектеулі серіктестігі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120549</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 питомник" жауапкершілігі шектеулі серіктестігі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 өндірістік кооперативі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157025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жауапкершілігі шектеулі серіктестігі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291222</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"Қаршыға" фермерлік қожалығы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