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3e6db" w14:textId="483e6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ауданының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2013 жылы көтерме жәрдемақы және 
тұрғын үй сатып алу үшін әлеуметтік қолдауды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Қазығұрт аудандық мәслихатының 2013 жылғы 15 наурыздағы № 14/109-V шешімі. Оңтүстік Қазақстан облысының Әділет департаментімен 2013 жылғы 4 сәуірде № 2256 болып тіркелді. Қолданылу мерзімінің аяқталуына байланысты күші жойылды - (Оңтүстік Қазақстан облысы Қазығұрт аудандық мәслихатының 2014 жылғы 18 сәуірдегі № 67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облысы Қазығұрт аудандық мәслихатының 18.04.2014 № 67 хатымен).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«Агроөнеркәсіп кешенді және ауылдық аймақтарды дамытуды мемлекеттік реттеу туралы» Қазақстан Республикасының Заңының 18-бабы </w:t>
      </w:r>
      <w:r>
        <w:rPr>
          <w:rFonts w:ascii="Times New Roman"/>
          <w:b w:val="false"/>
          <w:i w:val="false"/>
          <w:color w:val="000000"/>
          <w:sz w:val="28"/>
        </w:rPr>
        <w:t>8-тармағына</w:t>
      </w:r>
      <w:r>
        <w:rPr>
          <w:rFonts w:ascii="Times New Roman"/>
          <w:b w:val="false"/>
          <w:i w:val="false"/>
          <w:color w:val="000000"/>
          <w:sz w:val="28"/>
        </w:rPr>
        <w:t>, Қазақстан Республикасы Үкіметінің 2009 жылғы 18 ақпандағы № 183 қаулысымен бекітілген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ережесінің </w:t>
      </w:r>
      <w:r>
        <w:rPr>
          <w:rFonts w:ascii="Times New Roman"/>
          <w:b w:val="false"/>
          <w:i w:val="false"/>
          <w:color w:val="000000"/>
          <w:sz w:val="28"/>
        </w:rPr>
        <w:t>2 тармағына</w:t>
      </w:r>
      <w:r>
        <w:rPr>
          <w:rFonts w:ascii="Times New Roman"/>
          <w:b w:val="false"/>
          <w:i w:val="false"/>
          <w:color w:val="000000"/>
          <w:sz w:val="28"/>
        </w:rPr>
        <w:t xml:space="preserve"> сәйкес және аудан әкімі 2013 жылдың 24 қаңтарында № 130 хатпен мәлімдеген мамандарға қажеттілікті ескере отырып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Қазығұрт ауданының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2013 жылы бір маманға жетпіс еселік айлық есептік көрсеткішке тең сомада көтерме жәрдемақысы және тұрғын үй сатып алу үшін бір мың бес жүз еселік айлық есептік көрсеткіштен аспайтын сомада бюджеттік кредит ұсынылсын.</w:t>
      </w:r>
      <w:r>
        <w:br/>
      </w:r>
      <w:r>
        <w:rPr>
          <w:rFonts w:ascii="Times New Roman"/>
          <w:b w:val="false"/>
          <w:i w:val="false"/>
          <w:color w:val="000000"/>
          <w:sz w:val="28"/>
        </w:rPr>
        <w:t>
</w:t>
      </w:r>
      <w:r>
        <w:rPr>
          <w:rFonts w:ascii="Times New Roman"/>
          <w:b w:val="false"/>
          <w:i w:val="false"/>
          <w:color w:val="000000"/>
          <w:sz w:val="28"/>
        </w:rPr>
        <w:t>
      2. Мамандар үшін тұрғын үй сатып алуға бюджеттік кредит он бес жыл мерзімге беріледі;</w:t>
      </w:r>
      <w:r>
        <w:br/>
      </w:r>
      <w:r>
        <w:rPr>
          <w:rFonts w:ascii="Times New Roman"/>
          <w:b w:val="false"/>
          <w:i w:val="false"/>
          <w:color w:val="000000"/>
          <w:sz w:val="28"/>
        </w:rPr>
        <w:t>
      кредит бойынша сыйақы ставкасы кредит сомасының жылдық 0,01 % мөлшерінде белгіленсін.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жарияланғаннан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 сессиясының төрағасы     Г.Каюпов</w:t>
      </w:r>
    </w:p>
    <w:p>
      <w:pPr>
        <w:spacing w:after="0"/>
        <w:ind w:left="0"/>
        <w:jc w:val="both"/>
      </w:pPr>
      <w:r>
        <w:rPr>
          <w:rFonts w:ascii="Times New Roman"/>
          <w:b w:val="false"/>
          <w:i/>
          <w:color w:val="000000"/>
          <w:sz w:val="28"/>
        </w:rPr>
        <w:t>      Аудандық мәслихат хатшысы                  М.Момынов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