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5efc" w14:textId="f935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2012 жылғы 15 маусымдағы № 6/40-V "Қазығұрт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2013 жылғы 24 желтоқсандағы № 26/171-V шешімі. Оңтүстік Қазақстан облысының әділет департаментімен 2013 жылғы 30 желтоқсанда № 2473 болып тіркелді. Күші жойылды - Оңтүстiк Қазақстан облысы Қазығұрт аудандық мәслихатының 2017 жылғы 7 сәуірдегі № 14/84-VI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Қазығұрт аудандық мәслихатының 07.04.2017 № 14/84-VI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Заңының 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Қазығұрт аудандық мәслихатының 2012 жылғы 15 маусымдағы № 6/40-V "Қазығұрт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14-6-165 нөмірімен тіркелген, 2012 жылғы 5 шілдедегі "Қазығұрт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шешіммен бекітілген Қазығұрт ауданы бойынша аз қамтамасыз етілген отбасыларға (азаматтарға) тұрғын үй көмегін көрсетудің мөлшері мен тәртібінде: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Шектi жол берiлетiн шығыстар үлесi отбасының (азаматтың) табысының 20 пайызы мөлшерiнде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"11.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 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жалданған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2014 жылдың 1 қаңтарынан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М.Момынов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