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90eb" w14:textId="50b9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2012 жылғы 7 желтоқсандағы № 8/99-V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2013 жылғы 03 шілдедегі № 12/135-V шешімі. Шығыс Қазақстан облысының Әділет департаментінде 2013 жылғы 12 шілдеде № 2988 болып тіркелді. Шешімнің қабылдау мерзімінің өтуіне байланысты қолдану тоқтатылды (Шығыс Қазақстан облыстық мәслихатының 2013 жылғы 24 желтоқсандағы N 675/01-06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облыстық мәслихатының 24.12.2013 N 675/01-06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«2013-2015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2013 жылғы 25 маусымдағы № 649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облыстық бюджет туралы» Шығыс Қазақстан облыстық мәслихатының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2781, «Дидар» газетінің 2012 жылғы 29 желтоқсандағы № 152, 2013 жылғы 7 қаңтардағы № 2, 2013 жылғы 9 қаңтардағы № 3, «Рудный Алтай» газетінің 2012 жылғы 30 желтоқсандағы № 153, 2013 жылғы 5 қаңтардағы № 1, 2013 жылғы 8 қаңтардағы № 2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2013-2015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192450130,4 мың теңге, соның ішінде:</w:t>
      </w:r>
      <w:r>
        <w:br/>
      </w:r>
      <w:r>
        <w:rPr>
          <w:rFonts w:ascii="Times New Roman"/>
          <w:b w:val="false"/>
          <w:i w:val="false"/>
          <w:color w:val="000000"/>
          <w:sz w:val="28"/>
        </w:rPr>
        <w:t>
      салықтық түсімдер – 23990205,0 мың теңге;</w:t>
      </w:r>
      <w:r>
        <w:br/>
      </w:r>
      <w:r>
        <w:rPr>
          <w:rFonts w:ascii="Times New Roman"/>
          <w:b w:val="false"/>
          <w:i w:val="false"/>
          <w:color w:val="000000"/>
          <w:sz w:val="28"/>
        </w:rPr>
        <w:t>
      салықтық емес түсімдер – 1833647,0 мың теңге;</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166626278,4 мың теңге;</w:t>
      </w:r>
      <w:r>
        <w:br/>
      </w:r>
      <w:r>
        <w:rPr>
          <w:rFonts w:ascii="Times New Roman"/>
          <w:b w:val="false"/>
          <w:i w:val="false"/>
          <w:color w:val="000000"/>
          <w:sz w:val="28"/>
        </w:rPr>
        <w:t>
      2) шығындар – 192746946,1 мың теңге;</w:t>
      </w:r>
      <w:r>
        <w:br/>
      </w:r>
      <w:r>
        <w:rPr>
          <w:rFonts w:ascii="Times New Roman"/>
          <w:b w:val="false"/>
          <w:i w:val="false"/>
          <w:color w:val="000000"/>
          <w:sz w:val="28"/>
        </w:rPr>
        <w:t>
      3) таза бюджеттік кредит беру – 8510588,0 мың теңге, соның ішінде:</w:t>
      </w:r>
      <w:r>
        <w:br/>
      </w:r>
      <w:r>
        <w:rPr>
          <w:rFonts w:ascii="Times New Roman"/>
          <w:b w:val="false"/>
          <w:i w:val="false"/>
          <w:color w:val="000000"/>
          <w:sz w:val="28"/>
        </w:rPr>
        <w:t>
      бюджеттік кредиттер – 9839277,0 мың теңге;</w:t>
      </w:r>
      <w:r>
        <w:br/>
      </w:r>
      <w:r>
        <w:rPr>
          <w:rFonts w:ascii="Times New Roman"/>
          <w:b w:val="false"/>
          <w:i w:val="false"/>
          <w:color w:val="000000"/>
          <w:sz w:val="28"/>
        </w:rPr>
        <w:t>
      бюджеттік кредиттерді өтеу – 1328689,0 мың теңге;</w:t>
      </w:r>
      <w:r>
        <w:br/>
      </w:r>
      <w:r>
        <w:rPr>
          <w:rFonts w:ascii="Times New Roman"/>
          <w:b w:val="false"/>
          <w:i w:val="false"/>
          <w:color w:val="000000"/>
          <w:sz w:val="28"/>
        </w:rPr>
        <w:t>
      4) қаржы активтерімен жасалатын операциялар бойынша сальдо – 1195000,0 мың теңге, соның ішінде:</w:t>
      </w:r>
      <w:r>
        <w:br/>
      </w:r>
      <w:r>
        <w:rPr>
          <w:rFonts w:ascii="Times New Roman"/>
          <w:b w:val="false"/>
          <w:i w:val="false"/>
          <w:color w:val="000000"/>
          <w:sz w:val="28"/>
        </w:rPr>
        <w:t>
      қаржы активтерін сатып алу – 1195000,0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5) бюджет тапшылығы (профициті) – -10002403,7 мың теңге;</w:t>
      </w:r>
      <w:r>
        <w:br/>
      </w:r>
      <w:r>
        <w:rPr>
          <w:rFonts w:ascii="Times New Roman"/>
          <w:b w:val="false"/>
          <w:i w:val="false"/>
          <w:color w:val="000000"/>
          <w:sz w:val="28"/>
        </w:rPr>
        <w:t>
      6) бюджет тапшылығын қаржыландыру (профицитін пайдалану) – 10002403,7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мынадай мазмұндағы 9-1) және 9-2) тармақшалармен толықтырылсын:</w:t>
      </w:r>
      <w:r>
        <w:br/>
      </w:r>
      <w:r>
        <w:rPr>
          <w:rFonts w:ascii="Times New Roman"/>
          <w:b w:val="false"/>
          <w:i w:val="false"/>
          <w:color w:val="000000"/>
          <w:sz w:val="28"/>
        </w:rPr>
        <w:t>
      «9-1) агроөнеркәсіптік кешен субъектілері үшін тауарлардың, жұмыстардың және көрсетілетін қызметтердің қолжетімділігін арттыруға;</w:t>
      </w:r>
      <w:r>
        <w:br/>
      </w:r>
      <w:r>
        <w:rPr>
          <w:rFonts w:ascii="Times New Roman"/>
          <w:b w:val="false"/>
          <w:i w:val="false"/>
          <w:color w:val="000000"/>
          <w:sz w:val="28"/>
        </w:rPr>
        <w:t>
      9-2)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2013 жылға арналған облыстық бюджетте Моноқалаларды дамытудың 2012-2020 жылдарға арналған бағдарламасы шеңберінде республикалық бюджет қаражаты есебінен аудандар (облыстық маңызы бар қалалар) бюджеттеріне бюджеттік инвестициялық жобаларды іске асыруға берілетін нысаналы даму трансферттері және кәсіпкерлікке микрокредит беру үшін аудандар (облыстық маңызы бар қалалар) бюджеттерін кредиттеу көзделсін.</w:t>
      </w:r>
      <w:r>
        <w:br/>
      </w:r>
      <w:r>
        <w:rPr>
          <w:rFonts w:ascii="Times New Roman"/>
          <w:b w:val="false"/>
          <w:i w:val="false"/>
          <w:color w:val="000000"/>
          <w:sz w:val="28"/>
        </w:rPr>
        <w:t>
      Аудандар (облыстық маңызы бар қалалар) бюджеттеріне қаражаттарды бөлу Шығыс Қазақстан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2013 жылға арналған облыстық бюджетте Жұмыспен қамту 2020 жол картасы шеңберінде республикалық бюджеттен ауылда кәсіпкерліктің дамуына жәрдемдесуге кредит беру көзделсін.»;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енгiзiледi.</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Н. Сыдықов</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Г. Пинчук</w:t>
      </w:r>
    </w:p>
    <w:bookmarkStart w:name="z7" w:id="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2013 жылғы 3 шілдедегі</w:t>
      </w:r>
      <w:r>
        <w:br/>
      </w:r>
      <w:r>
        <w:rPr>
          <w:rFonts w:ascii="Times New Roman"/>
          <w:b w:val="false"/>
          <w:i w:val="false"/>
          <w:color w:val="000000"/>
          <w:sz w:val="28"/>
        </w:rPr>
        <w:t>
№ 12/135-V шешіміне қосымша</w:t>
      </w:r>
    </w:p>
    <w:bookmarkEnd w:id="1"/>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8/99-V шешіміне 1 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67"/>
        <w:gridCol w:w="625"/>
        <w:gridCol w:w="8515"/>
        <w:gridCol w:w="303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192 450 130,4</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23990205,0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11427038,0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11427038,0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9250072,0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9250072,0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3313095,0</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3313095,0</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1833647,0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201655,0</w:t>
            </w:r>
          </w:p>
        </w:tc>
      </w:tr>
      <w:tr>
        <w:trPr>
          <w:trHeight w:val="6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110963,0</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90 485,0</w:t>
            </w:r>
          </w:p>
        </w:tc>
      </w:tr>
      <w:tr>
        <w:trPr>
          <w:trHeight w:val="12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1503767,0</w:t>
            </w:r>
          </w:p>
        </w:tc>
      </w:tr>
      <w:tr>
        <w:trPr>
          <w:trHeight w:val="1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1503767,0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126225,0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126225,0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166 626 278,4</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429 696,4</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429 696,4</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166 196 582,0</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166 196 582,0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33"/>
        <w:gridCol w:w="759"/>
        <w:gridCol w:w="827"/>
        <w:gridCol w:w="7619"/>
        <w:gridCol w:w="3039"/>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192 746 946,1</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1615122,0</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1 294964,0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49273,0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1063730,0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971424,0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92306,0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181961,0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181196,0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189418,0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189418,0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115523,0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62178,0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экономикалық сараптамасы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1 238 322,5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97862,5</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97862,5</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59167,5</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1 140 460,0</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166230,0</w:t>
            </w:r>
          </w:p>
        </w:tc>
      </w:tr>
      <w:tr>
        <w:trPr>
          <w:trHeight w:val="14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49111,0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66554,0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35138,0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974 230,0</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974 230,0</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10 903 904,0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10 468 787,0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10 323 558,0</w:t>
            </w:r>
          </w:p>
        </w:tc>
      </w:tr>
      <w:tr>
        <w:trPr>
          <w:trHeight w:val="11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8 863 579,0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1 250397,0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75 443,0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80 324,0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145229,0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145229,0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14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аудан бюджеттеріне (облыстық маңызы бар қалаларға) Солнечный кентінде қазандық салуға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23 605 914,1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3 881 821,0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3 881 821,0</w:t>
            </w:r>
          </w:p>
        </w:tc>
      </w:tr>
      <w:tr>
        <w:trPr>
          <w:trHeight w:val="13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3 110 156,0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771 665,0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5 742 633,9</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2 374205,9</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2 295794,9</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78411,0</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3 368 428,0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1 576 051,0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1 372026,0</w:t>
            </w:r>
          </w:p>
        </w:tc>
      </w:tr>
      <w:tr>
        <w:trPr>
          <w:trHeight w:val="17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241723,0</w:t>
            </w:r>
          </w:p>
        </w:tc>
      </w:tr>
      <w:tr>
        <w:trPr>
          <w:trHeight w:val="13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178 628,0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5 557035,0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310238,0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310238,0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5 246797,0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5 246797,0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20927,0</w:t>
            </w:r>
          </w:p>
        </w:tc>
      </w:tr>
      <w:tr>
        <w:trPr>
          <w:trHeight w:val="1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8 403 497,2</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2 312483,0</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82 043,0</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123701,0</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106046,0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128131,0</w:t>
            </w:r>
          </w:p>
        </w:tc>
      </w:tr>
      <w:tr>
        <w:trPr>
          <w:trHeight w:val="21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463564,0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25 841,0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1 096374,0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162063,0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6 091 014,2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3 154 114,0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2 936 900,2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51 087 975,0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168715,0</w:t>
            </w:r>
          </w:p>
        </w:tc>
      </w:tr>
      <w:tr>
        <w:trPr>
          <w:trHeight w:val="16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168715,0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1 312747,0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1 312747,0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765392,0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366244,0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179932,0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23 848 210,0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23 848 210,0</w:t>
            </w:r>
          </w:p>
        </w:tc>
      </w:tr>
      <w:tr>
        <w:trPr>
          <w:trHeight w:val="14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5 522548,0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487 891,0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1 089 933,0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267 980,0</w:t>
            </w:r>
          </w:p>
        </w:tc>
      </w:tr>
      <w:tr>
        <w:trPr>
          <w:trHeight w:val="20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837 568,0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645 129,0</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1 188 365,0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75 861,0</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3 431 028,0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10 301 907,0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10 574 839,0</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10 574 839,0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8 082 980,0</w:t>
            </w:r>
          </w:p>
        </w:tc>
      </w:tr>
      <w:tr>
        <w:trPr>
          <w:trHeight w:val="11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1 661859,0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1981627,0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1 981627,0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1 934516,0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47111,0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13 201 837,0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3 929 713,0</w:t>
            </w:r>
          </w:p>
        </w:tc>
      </w:tr>
      <w:tr>
        <w:trPr>
          <w:trHeight w:val="9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114278,0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336 130,0</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135966,0</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31324,0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72759,0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3 227 565,0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9 272 124,0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9 164 956,0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107168,0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7 127 395,6</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4 780 062,7</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2 963394,9</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1 055568,9</w:t>
            </w:r>
          </w:p>
        </w:tc>
      </w:tr>
      <w:tr>
        <w:trPr>
          <w:trHeight w:val="11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224354,0</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1308992,0</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182375,0</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1 233 980,0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1 180 920,0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582687,8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582687,8</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195237,0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195237,0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195237,0</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2 152095,9</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2 152 095,9</w:t>
            </w:r>
          </w:p>
        </w:tc>
      </w:tr>
      <w:tr>
        <w:trPr>
          <w:trHeight w:val="13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165 291,0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17351,4</w:t>
            </w:r>
          </w:p>
        </w:tc>
      </w:tr>
      <w:tr>
        <w:trPr>
          <w:trHeight w:val="10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170571,0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144199,0</w:t>
            </w:r>
          </w:p>
        </w:tc>
      </w:tr>
      <w:tr>
        <w:trPr>
          <w:trHeight w:val="15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85100,0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197464,5</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1 372119,0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18 290 154,7</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7 113798,0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7 113798,0</w:t>
            </w:r>
          </w:p>
        </w:tc>
      </w:tr>
      <w:tr>
        <w:trPr>
          <w:trHeight w:val="17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3 781850,3</w:t>
            </w:r>
          </w:p>
        </w:tc>
      </w:tr>
      <w:tr>
        <w:trPr>
          <w:trHeight w:val="15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2 955106,0</w:t>
            </w:r>
          </w:p>
        </w:tc>
      </w:tr>
      <w:tr>
        <w:trPr>
          <w:trHeight w:val="21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358893,7</w:t>
            </w:r>
          </w:p>
        </w:tc>
      </w:tr>
      <w:tr>
        <w:trPr>
          <w:trHeight w:val="13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17948,0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11 176 356,7</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456785,0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456785,0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10 719 571,7</w:t>
            </w:r>
          </w:p>
        </w:tc>
      </w:tr>
      <w:tr>
        <w:trPr>
          <w:trHeight w:val="11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5 963 103,0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461817,0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3 540 761,7</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479714,0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174295,0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7 258 710,2</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4 636776,0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2 221116,5</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41565,0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158699,0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839921,0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796087,0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281614,0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103230,5</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2 415659,5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1 650961,5</w:t>
            </w:r>
          </w:p>
        </w:tc>
      </w:tr>
      <w:tr>
        <w:trPr>
          <w:trHeight w:val="12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764698,0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1 112767,2</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1 047785,1</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35837,0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158697,0</w:t>
            </w:r>
          </w:p>
        </w:tc>
      </w:tr>
      <w:tr>
        <w:trPr>
          <w:trHeight w:val="12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679787,0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172386,1</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64982,1</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64982,1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1 112991,0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333324,0</w:t>
            </w:r>
          </w:p>
        </w:tc>
      </w:tr>
      <w:tr>
        <w:trPr>
          <w:trHeight w:val="9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298924,0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257955,0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257955,0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436903,0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436903,0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84809,0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38944,0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355 436,0</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232 471,0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121837,0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6 960000,0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6 960000,0</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6 960000,0</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6 950000,0</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көлігі жүйесін дамытуға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13 532 378,2</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9 571472,0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9 483 604,0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100 679,0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302671,0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2 133 112,0</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319570,0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4 475581,0</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69219,0</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1 710166,0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48079,0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248 882,0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87868,0</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87868,0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370223,2</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277249,2</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215587,2</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53336,0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92974,0</w:t>
            </w:r>
          </w:p>
        </w:tc>
      </w:tr>
      <w:tr>
        <w:trPr>
          <w:trHeight w:val="14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92974,0</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1 006555,0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1006555,0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992232,0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14323,0</w:t>
            </w: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319270,0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313924,0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93842,0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47755,0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36058,0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36058,0</w:t>
            </w:r>
          </w:p>
        </w:tc>
      </w:tr>
      <w:tr>
        <w:trPr>
          <w:trHeight w:val="8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29603,0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6455,0</w:t>
            </w:r>
          </w:p>
        </w:tc>
      </w:tr>
      <w:tr>
        <w:trPr>
          <w:trHeight w:val="10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2 228 800,0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2 228 800,0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81 919,0</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1 214314,0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17584,0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914 983,0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197364,0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197364,0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163732,0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56059,0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33632,0</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6 421006,8</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5955600,8</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5 955600,8</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1070469,0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2 800113,8</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258758,0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1661260,0</w:t>
            </w:r>
          </w:p>
        </w:tc>
      </w:tr>
      <w:tr>
        <w:trPr>
          <w:trHeight w:val="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146517,0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146517,0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146517,0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318889,0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318889,0</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45781,0</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271618,0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8 771 847,1</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296 351,0</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213 518,0</w:t>
            </w:r>
          </w:p>
        </w:tc>
      </w:tr>
      <w:tr>
        <w:trPr>
          <w:trHeight w:val="1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213 518,0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82833,0</w:t>
            </w:r>
          </w:p>
        </w:tc>
      </w:tr>
      <w:tr>
        <w:trPr>
          <w:trHeight w:val="10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80625,0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8 475 496,1</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412677,0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412677,0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665527,0</w:t>
            </w:r>
          </w:p>
        </w:tc>
      </w:tr>
      <w:tr>
        <w:trPr>
          <w:trHeight w:val="18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207953,0</w:t>
            </w:r>
          </w:p>
        </w:tc>
      </w:tr>
      <w:tr>
        <w:trPr>
          <w:trHeight w:val="21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457574,0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1 740 200,0</w:t>
            </w:r>
          </w:p>
        </w:tc>
      </w:tr>
      <w:tr>
        <w:trPr>
          <w:trHeight w:val="8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1 605 600,0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211 404,0</w:t>
            </w:r>
          </w:p>
        </w:tc>
      </w:tr>
      <w:tr>
        <w:trPr>
          <w:trHeight w:val="16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211 404,0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1 054 308,0</w:t>
            </w:r>
          </w:p>
        </w:tc>
      </w:tr>
      <w:tr>
        <w:trPr>
          <w:trHeight w:val="18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1 054 308,0</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4 391 380,1</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1 103 231,1</w:t>
            </w:r>
          </w:p>
        </w:tc>
      </w:tr>
      <w:tr>
        <w:trPr>
          <w:trHeight w:val="15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2 806301,0</w:t>
            </w:r>
          </w:p>
        </w:tc>
      </w:tr>
      <w:tr>
        <w:trPr>
          <w:trHeight w:val="18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481 848,0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35 728 718,9</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35 728 718,9</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35 728 718,9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32 887720,0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566457,9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12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1 159360,0</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1 110981,0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8 510588,0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9 839 277,0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6 600000,0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6 600000,0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6 600000,0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6 600000,0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2 610000,0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2 610000,0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2 610000,0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2 610000,0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418037,0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418037,0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418037,0</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418037,0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211240,0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211240,0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211240,0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211240,0</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1 328689,0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1 328689,0</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1 328689,0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1 195000,0</w:t>
            </w:r>
          </w:p>
        </w:tc>
      </w:tr>
      <w:tr>
        <w:trPr>
          <w:trHeight w:val="1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1 195000,0</w:t>
            </w:r>
          </w:p>
        </w:tc>
      </w:tr>
      <w:tr>
        <w:trPr>
          <w:trHeight w:val="1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1 195000,0</w:t>
            </w:r>
          </w:p>
        </w:tc>
      </w:tr>
      <w:tr>
        <w:trPr>
          <w:trHeight w:val="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1 195000,0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1 080000,0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1 080000,0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 көлігі және автомобиль жолдары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-10 002 403,7</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10 002 403,7</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9 839277,0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9 839277,0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9 839277,0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1 172223,0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1 172223,0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1 172223,0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1 172223,0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1 335 349,7</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1 335 349,7</w:t>
            </w:r>
          </w:p>
        </w:tc>
      </w:tr>
      <w:tr>
        <w:trPr>
          <w:trHeight w:val="1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1 335 349,7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