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41b3" w14:textId="aa64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8/73-V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16 шілдедегі N 13/107-V шешімі. Шығыс Қазақстан облысының Әділет департаментінде 2013 жылғы 26 шілдеде N 3009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3 шілдедегі № 12/135-V (Нормативтік құқықтық актілерді мемлекеттік тіркеу Тізілімінде № 2988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Жарма ауданы мәслихатының 2012 жылғы 21 желтоқсандағы № 8/73–V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келесідей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5099982,0 мың теңге, соның ішінде:</w:t>
      </w:r>
      <w:r>
        <w:br/>
      </w:r>
      <w:r>
        <w:rPr>
          <w:rFonts w:ascii="Times New Roman"/>
          <w:b w:val="false"/>
          <w:i w:val="false"/>
          <w:color w:val="000000"/>
          <w:sz w:val="28"/>
        </w:rPr>
        <w:t>
      салықтық түсімдер – 1175010,0 мың теңге;</w:t>
      </w:r>
      <w:r>
        <w:br/>
      </w:r>
      <w:r>
        <w:rPr>
          <w:rFonts w:ascii="Times New Roman"/>
          <w:b w:val="false"/>
          <w:i w:val="false"/>
          <w:color w:val="000000"/>
          <w:sz w:val="28"/>
        </w:rPr>
        <w:t>
      салықтық емес түсімдер – 3400,0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3849490,0 мың теңге;</w:t>
      </w:r>
      <w:r>
        <w:br/>
      </w:r>
      <w:r>
        <w:rPr>
          <w:rFonts w:ascii="Times New Roman"/>
          <w:b w:val="false"/>
          <w:i w:val="false"/>
          <w:color w:val="000000"/>
          <w:sz w:val="28"/>
        </w:rPr>
        <w:t>
      2) шығындар – 5130837,8 мың тенге;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- 42500,0 мың теңге, соның ішінде:</w:t>
      </w:r>
      <w:r>
        <w:br/>
      </w:r>
      <w:r>
        <w:rPr>
          <w:rFonts w:ascii="Times New Roman"/>
          <w:b w:val="false"/>
          <w:i w:val="false"/>
          <w:color w:val="000000"/>
          <w:sz w:val="28"/>
        </w:rPr>
        <w:t>
      қаржы активтерін сатып алу – 42500,0 мың теңге;</w:t>
      </w:r>
      <w:r>
        <w:br/>
      </w:r>
      <w:r>
        <w:rPr>
          <w:rFonts w:ascii="Times New Roman"/>
          <w:b w:val="false"/>
          <w:i w:val="false"/>
          <w:color w:val="000000"/>
          <w:sz w:val="28"/>
        </w:rPr>
        <w:t>
      5) бюджет тапшылығы (профициті) – -118559,8 мың теңге;</w:t>
      </w:r>
      <w:r>
        <w:br/>
      </w:r>
      <w:r>
        <w:rPr>
          <w:rFonts w:ascii="Times New Roman"/>
          <w:b w:val="false"/>
          <w:i w:val="false"/>
          <w:color w:val="000000"/>
          <w:sz w:val="28"/>
        </w:rPr>
        <w:t>
      6) бюджет тапшылығын қаржыландыру (профицитін пайдалану) - 118559,8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1 абзацы жаңа редакцияда жазылсын:</w:t>
      </w:r>
      <w:r>
        <w:br/>
      </w:r>
      <w:r>
        <w:rPr>
          <w:rFonts w:ascii="Times New Roman"/>
          <w:b w:val="false"/>
          <w:i w:val="false"/>
          <w:color w:val="000000"/>
          <w:sz w:val="28"/>
        </w:rPr>
        <w:t>
      «107642,0 мың теңге – эпизоотияға қарсы шараларды жүргізуге;»;</w:t>
      </w:r>
      <w:r>
        <w:br/>
      </w:r>
      <w:r>
        <w:rPr>
          <w:rFonts w:ascii="Times New Roman"/>
          <w:b w:val="false"/>
          <w:i w:val="false"/>
          <w:color w:val="000000"/>
          <w:sz w:val="28"/>
        </w:rPr>
        <w:t>
      6 тармақтың 4 абзацы жаңа редакцияда жазылсын:</w:t>
      </w:r>
      <w:r>
        <w:br/>
      </w:r>
      <w:r>
        <w:rPr>
          <w:rFonts w:ascii="Times New Roman"/>
          <w:b w:val="false"/>
          <w:i w:val="false"/>
          <w:color w:val="000000"/>
          <w:sz w:val="28"/>
        </w:rPr>
        <w:t>
      «85170,0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келесі мәтін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жергілікті атқарушы органдарының штаттық бірлігін ұлғайтуға 14254,0 мың тенге ағымды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w:t>
      </w:r>
      <w:r>
        <w:rPr>
          <w:rFonts w:ascii="Times New Roman"/>
          <w:b w:val="false"/>
          <w:i w:val="false"/>
          <w:color w:val="000000"/>
          <w:sz w:val="28"/>
        </w:rPr>
        <w:t>2 қосымшаға</w:t>
      </w:r>
      <w:r>
        <w:rPr>
          <w:rFonts w:ascii="Times New Roman"/>
          <w:b w:val="false"/>
          <w:i w:val="false"/>
          <w:color w:val="000000"/>
          <w:sz w:val="28"/>
        </w:rPr>
        <w:t xml:space="preserve"> сәйкес ауданның жергілікті атқарушы органының резерві 2013 жылға 22580,0 мың тенге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Акемиева</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6"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16 шілдедегі № 13/107-V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51"/>
        <w:gridCol w:w="788"/>
        <w:gridCol w:w="869"/>
        <w:gridCol w:w="7373"/>
        <w:gridCol w:w="205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5099982,0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49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2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3849490,0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3849490,0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3849490,0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396392,0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901002,0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45"/>
        <w:gridCol w:w="906"/>
        <w:gridCol w:w="756"/>
        <w:gridCol w:w="831"/>
        <w:gridCol w:w="6815"/>
        <w:gridCol w:w="1964"/>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5130837,8</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389382,0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79354,0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6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260595,0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241993,0</w:t>
            </w:r>
          </w:p>
        </w:tc>
      </w:tr>
      <w:tr>
        <w:trPr>
          <w:trHeight w:val="7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19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басқа да қызметтер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2367073,0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1997756,0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1997756,0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1947846,0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1923349,0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113254,0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9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6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292208,0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292208,0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9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98768,0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782927,0</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8788,0</w:t>
            </w: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604836,0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534406,0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164703,0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104659,0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85794,0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128458,0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128458,0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128458,0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10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142268,0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0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7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25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264145,0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263395,0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19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57591,0</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6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7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13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маңызы бар қаланың) жергілікті атқарушы органы алатын қарыздар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bookmarkStart w:name="z7"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16 шілдедегі № 13/107-V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4 қосымша</w:t>
      </w:r>
    </w:p>
    <w:p>
      <w:pPr>
        <w:spacing w:after="0"/>
        <w:ind w:left="0"/>
        <w:jc w:val="left"/>
      </w:pPr>
      <w:r>
        <w:rPr>
          <w:rFonts w:ascii="Times New Roman"/>
          <w:b/>
          <w:i w:val="false"/>
          <w:color w:val="000000"/>
        </w:rPr>
        <w:t xml:space="preserve"> Ауданның (облыстық маңызы бар қаланың) жергілікті атқарушы</w:t>
      </w:r>
      <w:r>
        <w:br/>
      </w:r>
      <w:r>
        <w:rPr>
          <w:rFonts w:ascii="Times New Roman"/>
          <w:b/>
          <w:i w:val="false"/>
          <w:color w:val="000000"/>
        </w:rPr>
        <w:t xml:space="preserve">
органының резерві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32"/>
        <w:gridCol w:w="1642"/>
        <w:gridCol w:w="4373"/>
        <w:gridCol w:w="3620"/>
      </w:tblGrid>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bl>
    <w:bookmarkStart w:name="z8"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16 шілдедегі № 13/107-V</w:t>
      </w:r>
      <w:r>
        <w:br/>
      </w:r>
      <w:r>
        <w:rPr>
          <w:rFonts w:ascii="Times New Roman"/>
          <w:b w:val="false"/>
          <w:i w:val="false"/>
          <w:color w:val="000000"/>
          <w:sz w:val="28"/>
        </w:rPr>
        <w:t>
шешіміне 3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2013-2015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9"/>
        <w:gridCol w:w="757"/>
        <w:gridCol w:w="855"/>
        <w:gridCol w:w="725"/>
        <w:gridCol w:w="4276"/>
        <w:gridCol w:w="1790"/>
        <w:gridCol w:w="1684"/>
        <w:gridCol w:w="1341"/>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1205826,0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3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563266,0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534766,0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534766,0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480496,0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