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f9b5" w14:textId="581f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Күршім аудандық
мәслихатының 2012 жылғы 21 желтоқсандағы № 8-2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12 қарашадағы N 14-4 шешімі. Шығыс Қазақстан облысының Әділет департаментінде 2013 жылғы 25 қарашада N 3103 болып тіркелді. Шешімнің қабылдау мерзімінің өтуіне байланысты қолдану тоқтатылды (Күршім аудандық мәслихатының 2013 жылғы 24 желтоқсандағы N 162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24.12.2013 N 162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2013 жылғы 24 қазандағы № 15/180-V (нормативтік құқықтық актілерді мемлекеттік тіркеу Тізілімінде 3078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«2013-2015 жылдарға арналған аудандық бюджет туралы» аудандық мәслихаттың 2012 жылғы 21 желтоқсандағы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2794 нөмірімен тіркелген, «Рауан-Заря» газетінің 2013 жылғы 16 қаңтардағы № 5, 2013 жылғы 18 қаңтардағы № 6, 2013 жылғы 25 қаңтардағы № 8, 2013 жылғы 30 қаңтардағы № 9, 2013 жылғы 6 ақпандағы № 11, 2013 жылғы 13 ақпандағы № 13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- 3776624,1 мың теңге, соның ішінде:</w:t>
      </w:r>
      <w:r>
        <w:br/>
      </w:r>
      <w:r>
        <w:rPr>
          <w:rFonts w:ascii="Times New Roman"/>
          <w:b w:val="false"/>
          <w:i w:val="false"/>
          <w:color w:val="000000"/>
          <w:sz w:val="28"/>
        </w:rPr>
        <w:t>
      салықтық түсімдер бойынша - 469101 мың теңге;</w:t>
      </w:r>
      <w:r>
        <w:br/>
      </w:r>
      <w:r>
        <w:rPr>
          <w:rFonts w:ascii="Times New Roman"/>
          <w:b w:val="false"/>
          <w:i w:val="false"/>
          <w:color w:val="000000"/>
          <w:sz w:val="28"/>
        </w:rPr>
        <w:t>
      салықтық емес түсімдер бойынша - 15400,1 мың теңге;</w:t>
      </w:r>
      <w:r>
        <w:br/>
      </w:r>
      <w:r>
        <w:rPr>
          <w:rFonts w:ascii="Times New Roman"/>
          <w:b w:val="false"/>
          <w:i w:val="false"/>
          <w:color w:val="000000"/>
          <w:sz w:val="28"/>
        </w:rPr>
        <w:t>
      негізгі капиталды сатудан түсетін түсімдер - 505 мың теңге;</w:t>
      </w:r>
      <w:r>
        <w:br/>
      </w:r>
      <w:r>
        <w:rPr>
          <w:rFonts w:ascii="Times New Roman"/>
          <w:b w:val="false"/>
          <w:i w:val="false"/>
          <w:color w:val="000000"/>
          <w:sz w:val="28"/>
        </w:rPr>
        <w:t>
      трансферттердің түсімдері бойынша - 3291618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- 3803671,9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- 32286,5 мың теңге, соның ішінде:</w:t>
      </w:r>
      <w:r>
        <w:br/>
      </w:r>
      <w:r>
        <w:rPr>
          <w:rFonts w:ascii="Times New Roman"/>
          <w:b w:val="false"/>
          <w:i w:val="false"/>
          <w:color w:val="000000"/>
          <w:sz w:val="28"/>
        </w:rPr>
        <w:t>
      бюджеттік кредиттер - 36408,5 мың теңге;</w:t>
      </w:r>
      <w:r>
        <w:br/>
      </w:r>
      <w:r>
        <w:rPr>
          <w:rFonts w:ascii="Times New Roman"/>
          <w:b w:val="false"/>
          <w:i w:val="false"/>
          <w:color w:val="000000"/>
          <w:sz w:val="28"/>
        </w:rPr>
        <w:t>
      бюджеттік кредиттерді өтеу - 4122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-59334,3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- 59334,3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- 64533 мың теңге;»;</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«Боран ауылындағы мәдениет үйін материалды-техникалық жабдықтауға - 8000 мың теңге;»;</w:t>
      </w:r>
      <w:r>
        <w:br/>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«мемлекеттік білім беру мекемелер үшін оқулықтар мен оқу-әдістемелік кешендерді сатып алу және жеткізуге - 728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«Ауданның жергілікті атқарушы органының 2013 жылға арналған резерві 7167 мың теңге сомасында бекітілсін, соның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 үшін жергілікті атқарушы органның төтенше резервінің есебінен іс-шаралар өткізуге - 7167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Ә. Бахтияров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қарашадағы</w:t>
      </w:r>
      <w:r>
        <w:br/>
      </w:r>
      <w:r>
        <w:rPr>
          <w:rFonts w:ascii="Times New Roman"/>
          <w:b w:val="false"/>
          <w:i w:val="false"/>
          <w:color w:val="000000"/>
          <w:sz w:val="28"/>
        </w:rPr>
        <w:t>
№ 14-4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7"/>
        <w:gridCol w:w="745"/>
        <w:gridCol w:w="708"/>
        <w:gridCol w:w="7874"/>
        <w:gridCol w:w="186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3776624,1</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469101</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178949</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168367</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85683</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42275</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41165</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8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37160</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9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5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8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11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w:t>
            </w:r>
          </w:p>
        </w:tc>
      </w:tr>
      <w:tr>
        <w:trPr>
          <w:trHeight w:val="349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4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1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15400,1</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4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w:t>
            </w:r>
          </w:p>
        </w:tc>
      </w:tr>
      <w:tr>
        <w:trPr>
          <w:trHeight w:val="5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3291618</w:t>
            </w:r>
          </w:p>
        </w:tc>
      </w:tr>
      <w:tr>
        <w:trPr>
          <w:trHeight w:val="5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3291618</w:t>
            </w:r>
          </w:p>
        </w:tc>
      </w:tr>
      <w:tr>
        <w:trPr>
          <w:trHeight w:val="30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3291618</w:t>
            </w:r>
          </w:p>
        </w:tc>
      </w:tr>
      <w:tr>
        <w:trPr>
          <w:trHeight w:val="3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401982</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341455</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15"/>
        <w:gridCol w:w="685"/>
        <w:gridCol w:w="762"/>
        <w:gridCol w:w="723"/>
        <w:gridCol w:w="7259"/>
        <w:gridCol w:w="197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3803671,9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349028</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320371</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141011</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67777</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73234</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165239</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16294</w:t>
            </w:r>
          </w:p>
        </w:tc>
      </w:tr>
      <w:tr>
        <w:trPr>
          <w:trHeight w:val="11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11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w:t>
            </w:r>
          </w:p>
        </w:tc>
      </w:tr>
      <w:tr>
        <w:trPr>
          <w:trHeight w:val="11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2395238</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46828</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1950845</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1950845</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1889673</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35707</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1853966</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313637</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72636</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36834</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20446</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241001</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217894</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196219</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196219</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4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69343</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64533</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2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37306</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r>
      <w:tr>
        <w:trPr>
          <w:trHeight w:val="10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11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213316</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168037</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46312</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121725</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294201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208694</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98239</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98239</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10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10522</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16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w:t>
            </w:r>
          </w:p>
        </w:tc>
      </w:tr>
      <w:tr>
        <w:trPr>
          <w:trHeight w:val="11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83768</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81268</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9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71809</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64997</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11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57830</w:t>
            </w:r>
          </w:p>
        </w:tc>
      </w:tr>
      <w:tr>
        <w:trPr>
          <w:trHeight w:val="10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p>
        </w:tc>
      </w:tr>
      <w:tr>
        <w:trPr>
          <w:trHeight w:val="11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32286,5</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8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қарашадағы</w:t>
      </w:r>
      <w:r>
        <w:br/>
      </w:r>
      <w:r>
        <w:rPr>
          <w:rFonts w:ascii="Times New Roman"/>
          <w:b w:val="false"/>
          <w:i w:val="false"/>
          <w:color w:val="000000"/>
          <w:sz w:val="28"/>
        </w:rPr>
        <w:t>
№ 14-4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6 қосымша</w:t>
      </w:r>
    </w:p>
    <w:p>
      <w:pPr>
        <w:spacing w:after="0"/>
        <w:ind w:left="0"/>
        <w:jc w:val="left"/>
      </w:pPr>
      <w:r>
        <w:rPr>
          <w:rFonts w:ascii="Times New Roman"/>
          <w:b/>
          <w:i w:val="false"/>
          <w:color w:val="000000"/>
        </w:rPr>
        <w:t xml:space="preserve"> Қаладағы аудан, аудандық маңызы бар қала, кент, ауыл, ауылдық</w:t>
      </w:r>
      <w:r>
        <w:br/>
      </w:r>
      <w:r>
        <w:rPr>
          <w:rFonts w:ascii="Times New Roman"/>
          <w:b/>
          <w:i w:val="false"/>
          <w:color w:val="000000"/>
        </w:rPr>
        <w:t>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950"/>
        <w:gridCol w:w="2144"/>
        <w:gridCol w:w="1887"/>
        <w:gridCol w:w="2045"/>
        <w:gridCol w:w="1946"/>
      </w:tblGrid>
      <w:tr>
        <w:trPr>
          <w:trHeight w:val="54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123022015</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қарашадағы</w:t>
      </w:r>
      <w:r>
        <w:br/>
      </w:r>
      <w:r>
        <w:rPr>
          <w:rFonts w:ascii="Times New Roman"/>
          <w:b w:val="false"/>
          <w:i w:val="false"/>
          <w:color w:val="000000"/>
          <w:sz w:val="28"/>
        </w:rPr>
        <w:t>
№ 14-4 шешіміне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7 қосымша</w:t>
      </w:r>
    </w:p>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732"/>
        <w:gridCol w:w="3919"/>
      </w:tblGrid>
      <w:tr>
        <w:trPr>
          <w:trHeight w:val="4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bl>
    <w:bookmarkStart w:name="z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қарашадағы</w:t>
      </w:r>
      <w:r>
        <w:br/>
      </w:r>
      <w:r>
        <w:rPr>
          <w:rFonts w:ascii="Times New Roman"/>
          <w:b w:val="false"/>
          <w:i w:val="false"/>
          <w:color w:val="000000"/>
          <w:sz w:val="28"/>
        </w:rPr>
        <w:t>
№ 14-4 шешіміне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8 қосымша</w:t>
      </w:r>
    </w:p>
    <w:p>
      <w:pPr>
        <w:spacing w:after="0"/>
        <w:ind w:left="0"/>
        <w:jc w:val="left"/>
      </w:pPr>
      <w:r>
        <w:rPr>
          <w:rFonts w:ascii="Times New Roman"/>
          <w:b/>
          <w:i w:val="false"/>
          <w:color w:val="000000"/>
        </w:rPr>
        <w:t xml:space="preserve"> Елді мекендердің көше шамдарын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7234"/>
        <w:gridCol w:w="4636"/>
      </w:tblGrid>
      <w:tr>
        <w:trPr>
          <w:trHeight w:val="6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4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bl>
    <w:bookmarkStart w:name="z10"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қарашадағы</w:t>
      </w:r>
      <w:r>
        <w:br/>
      </w:r>
      <w:r>
        <w:rPr>
          <w:rFonts w:ascii="Times New Roman"/>
          <w:b w:val="false"/>
          <w:i w:val="false"/>
          <w:color w:val="000000"/>
          <w:sz w:val="28"/>
        </w:rPr>
        <w:t>
№ 14-4 шешіміне 5 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9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7129"/>
        <w:gridCol w:w="4366"/>
      </w:tblGrid>
      <w:tr>
        <w:trPr>
          <w:trHeight w:val="5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285"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11"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қарашадағы</w:t>
      </w:r>
      <w:r>
        <w:br/>
      </w:r>
      <w:r>
        <w:rPr>
          <w:rFonts w:ascii="Times New Roman"/>
          <w:b w:val="false"/>
          <w:i w:val="false"/>
          <w:color w:val="000000"/>
          <w:sz w:val="28"/>
        </w:rPr>
        <w:t>
№ 14-4 шешіміне 6 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11 қосымша</w:t>
      </w:r>
    </w:p>
    <w:p>
      <w:pPr>
        <w:spacing w:after="0"/>
        <w:ind w:left="0"/>
        <w:jc w:val="left"/>
      </w:pPr>
      <w:r>
        <w:rPr>
          <w:rFonts w:ascii="Times New Roman"/>
          <w:b/>
          <w:i w:val="false"/>
          <w:color w:val="000000"/>
        </w:rPr>
        <w:t xml:space="preserve"> Аудандық маңызы бар қаланың,кент, ауыл (село), ауылдық</w:t>
      </w:r>
      <w:r>
        <w:br/>
      </w:r>
      <w:r>
        <w:rPr>
          <w:rFonts w:ascii="Times New Roman"/>
          <w:b/>
          <w:i w:val="false"/>
          <w:color w:val="000000"/>
        </w:rPr>
        <w:t>
(селолық) округтерде автомобиль жолдарының жұмыс істеуін</w:t>
      </w:r>
      <w:r>
        <w:br/>
      </w:r>
      <w:r>
        <w:rPr>
          <w:rFonts w:ascii="Times New Roman"/>
          <w:b/>
          <w:i w:val="false"/>
          <w:color w:val="000000"/>
        </w:rPr>
        <w:t>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7208"/>
        <w:gridCol w:w="4287"/>
      </w:tblGrid>
      <w:tr>
        <w:trPr>
          <w:trHeight w:val="72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