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bade2" w14:textId="c4bad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 бюджеті туралы" 2012 жылғы 21 желтоқсандағы № 9-74/V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2013 жылғы 15 шілдедегі N 17-155/V шешімі. Шығыс Қазақстан облысының Әділет департаментінде 2013 жылғы 26 шілдеде N 3003 болып тіркелді. Шешімнің қабылдау мерзімінің өтуіне байланысты қолдану тоқтатылды (Үржар аудандық мәслихатының 2013 жылғы 29 қарашадағы N 221-03/13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(Үржар аудандық мәслихатының 29.11.2013 N 221-03/13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 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Шығыс Қазақстан облыстық мәслихатының «2013-2015 жылдарға арналған облыстық бюджеті туралы» 2012 жылғы 07 желтоқсандағы № 8/99-V </w:t>
      </w:r>
      <w:r>
        <w:rPr>
          <w:rFonts w:ascii="Times New Roman"/>
          <w:b w:val="false"/>
          <w:i w:val="false"/>
          <w:color w:val="000000"/>
          <w:sz w:val="28"/>
        </w:rPr>
        <w:t>шешімге</w:t>
      </w:r>
      <w:r>
        <w:rPr>
          <w:rFonts w:ascii="Times New Roman"/>
          <w:b w:val="false"/>
          <w:i w:val="false"/>
          <w:color w:val="000000"/>
          <w:sz w:val="28"/>
        </w:rPr>
        <w:t xml:space="preserve"> өзгерістер енгізу туралы» 2013 жылғы 03 шілдедегі № 12/135-V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2988 нөмірімен тіркелген) Үржар аудандық мәслихаты </w:t>
      </w:r>
      <w:r>
        <w:rPr>
          <w:rFonts w:ascii="Times New Roman"/>
          <w:b/>
          <w:i w:val="false"/>
          <w:color w:val="000000"/>
          <w:sz w:val="28"/>
        </w:rPr>
        <w:t>ШЕШТІ:</w:t>
      </w:r>
      <w:r>
        <w:br/>
      </w:r>
      <w:r>
        <w:rPr>
          <w:rFonts w:ascii="Times New Roman"/>
          <w:b w:val="false"/>
          <w:i w:val="false"/>
          <w:color w:val="000000"/>
          <w:sz w:val="28"/>
        </w:rPr>
        <w:t>
      1. «2013-2015 жылдарға арналған аудан бюджеті туралы» Үржар аудандық мәслихатының 2012 жылғы 21 желтоқсандағы № 9-74/V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2800 нөмірімен тіркелген, «Уақыт тынысы» газетінің 2013 жылдың 14 қаңтарында 4-5 нөмірлерінде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1) тармақшасы келесі редакцияда жазылсын:</w:t>
      </w:r>
      <w:r>
        <w:br/>
      </w:r>
      <w:r>
        <w:rPr>
          <w:rFonts w:ascii="Times New Roman"/>
          <w:b w:val="false"/>
          <w:i w:val="false"/>
          <w:color w:val="000000"/>
          <w:sz w:val="28"/>
        </w:rPr>
        <w:t>
      «кірістер 5 539 767,0 мың теңге,</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 801 175,0 мың теңге;</w:t>
      </w:r>
      <w:r>
        <w:br/>
      </w:r>
      <w:r>
        <w:rPr>
          <w:rFonts w:ascii="Times New Roman"/>
          <w:b w:val="false"/>
          <w:i w:val="false"/>
          <w:color w:val="000000"/>
          <w:sz w:val="28"/>
        </w:rPr>
        <w:t>
      салықтық емес түсімдер 16 657,0 мың теңге;</w:t>
      </w:r>
      <w:r>
        <w:br/>
      </w:r>
      <w:r>
        <w:rPr>
          <w:rFonts w:ascii="Times New Roman"/>
          <w:b w:val="false"/>
          <w:i w:val="false"/>
          <w:color w:val="000000"/>
          <w:sz w:val="28"/>
        </w:rPr>
        <w:t>
      негізгі капиталды сатудан түсетін түсімдер 23 500,0 мың теңге;</w:t>
      </w:r>
      <w:r>
        <w:br/>
      </w:r>
      <w:r>
        <w:rPr>
          <w:rFonts w:ascii="Times New Roman"/>
          <w:b w:val="false"/>
          <w:i w:val="false"/>
          <w:color w:val="000000"/>
          <w:sz w:val="28"/>
        </w:rPr>
        <w:t>
      трансферттердің түсімдері 4 698 435,0 мың теңге;»;</w:t>
      </w:r>
      <w:r>
        <w:br/>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2) тармақшасы келесі редакцияда жазылсын:</w:t>
      </w:r>
      <w:r>
        <w:br/>
      </w:r>
      <w:r>
        <w:rPr>
          <w:rFonts w:ascii="Times New Roman"/>
          <w:b w:val="false"/>
          <w:i w:val="false"/>
          <w:color w:val="000000"/>
          <w:sz w:val="28"/>
        </w:rPr>
        <w:t>
      «шығындар 5 632 101,1 мың теңге;».</w:t>
      </w:r>
      <w:r>
        <w:br/>
      </w:r>
      <w:r>
        <w:rPr>
          <w:rFonts w:ascii="Times New Roman"/>
          <w:b w:val="false"/>
          <w:i w:val="false"/>
          <w:color w:val="000000"/>
          <w:sz w:val="28"/>
        </w:rPr>
        <w:t>
</w:t>
      </w:r>
      <w:r>
        <w:rPr>
          <w:rFonts w:ascii="Times New Roman"/>
          <w:b w:val="false"/>
          <w:i w:val="false"/>
          <w:color w:val="000000"/>
          <w:sz w:val="28"/>
        </w:rPr>
        <w:t>
      2.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2013 жылдың 1 қаңтарынан бастап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С. Тулеубеков</w:t>
      </w:r>
    </w:p>
    <w:p>
      <w:pPr>
        <w:spacing w:after="0"/>
        <w:ind w:left="0"/>
        <w:jc w:val="both"/>
      </w:pPr>
      <w:r>
        <w:rPr>
          <w:rFonts w:ascii="Times New Roman"/>
          <w:b w:val="false"/>
          <w:i/>
          <w:color w:val="000000"/>
          <w:sz w:val="28"/>
        </w:rPr>
        <w:t>      Үржар аудандық</w:t>
      </w:r>
      <w:r>
        <w:br/>
      </w:r>
      <w:r>
        <w:rPr>
          <w:rFonts w:ascii="Times New Roman"/>
          <w:b w:val="false"/>
          <w:i w:val="false"/>
          <w:color w:val="000000"/>
          <w:sz w:val="28"/>
        </w:rPr>
        <w:t>
</w:t>
      </w:r>
      <w:r>
        <w:rPr>
          <w:rFonts w:ascii="Times New Roman"/>
          <w:b w:val="false"/>
          <w:i/>
          <w:color w:val="000000"/>
          <w:sz w:val="28"/>
        </w:rPr>
        <w:t>      мәслихатының хатшысы                       М. Бітімбаев</w:t>
      </w:r>
    </w:p>
    <w:bookmarkStart w:name="z4" w:id="1"/>
    <w:p>
      <w:pPr>
        <w:spacing w:after="0"/>
        <w:ind w:left="0"/>
        <w:jc w:val="both"/>
      </w:pPr>
      <w:r>
        <w:rPr>
          <w:rFonts w:ascii="Times New Roman"/>
          <w:b w:val="false"/>
          <w:i w:val="false"/>
          <w:color w:val="000000"/>
          <w:sz w:val="28"/>
        </w:rPr>
        <w:t>
Үржар 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9-74/V шешіміне № 1 қосымша</w:t>
      </w:r>
    </w:p>
    <w:bookmarkEnd w:id="1"/>
    <w:p>
      <w:pPr>
        <w:spacing w:after="0"/>
        <w:ind w:left="0"/>
        <w:jc w:val="both"/>
      </w:pPr>
      <w:r>
        <w:rPr>
          <w:rFonts w:ascii="Times New Roman"/>
          <w:b w:val="false"/>
          <w:i w:val="false"/>
          <w:color w:val="000000"/>
          <w:sz w:val="28"/>
        </w:rPr>
        <w:t>Үржар аудандық мәслихаттың</w:t>
      </w:r>
      <w:r>
        <w:br/>
      </w:r>
      <w:r>
        <w:rPr>
          <w:rFonts w:ascii="Times New Roman"/>
          <w:b w:val="false"/>
          <w:i w:val="false"/>
          <w:color w:val="000000"/>
          <w:sz w:val="28"/>
        </w:rPr>
        <w:t>
2013 жылғы 15 шілдедегі</w:t>
      </w:r>
      <w:r>
        <w:br/>
      </w:r>
      <w:r>
        <w:rPr>
          <w:rFonts w:ascii="Times New Roman"/>
          <w:b w:val="false"/>
          <w:i w:val="false"/>
          <w:color w:val="000000"/>
          <w:sz w:val="28"/>
        </w:rPr>
        <w:t>
№ 17-155/V шешіміне 1 қосымша</w:t>
      </w:r>
    </w:p>
    <w:p>
      <w:pPr>
        <w:spacing w:after="0"/>
        <w:ind w:left="0"/>
        <w:jc w:val="left"/>
      </w:pPr>
      <w:r>
        <w:rPr>
          <w:rFonts w:ascii="Times New Roman"/>
          <w:b/>
          <w:i w:val="false"/>
          <w:color w:val="000000"/>
        </w:rPr>
        <w:t xml:space="preserve"> 2013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3"/>
      </w:tblGrid>
      <w:tr>
        <w:trPr>
          <w:trHeight w:val="315" w:hRule="atLeast"/>
        </w:trPr>
        <w:tc>
          <w:tcPr>
            <w:tcW w:w="1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690"/>
        <w:gridCol w:w="606"/>
        <w:gridCol w:w="8160"/>
        <w:gridCol w:w="25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5539767,0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801175,0</w:t>
            </w:r>
          </w:p>
        </w:tc>
      </w:tr>
      <w:tr>
        <w:trPr>
          <w:trHeight w:val="3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353410,0</w:t>
            </w:r>
          </w:p>
        </w:tc>
      </w:tr>
      <w:tr>
        <w:trPr>
          <w:trHeight w:val="3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353410,0</w:t>
            </w:r>
          </w:p>
        </w:tc>
      </w:tr>
      <w:tr>
        <w:trPr>
          <w:trHeight w:val="3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266385,0</w:t>
            </w:r>
          </w:p>
        </w:tc>
      </w:tr>
      <w:tr>
        <w:trPr>
          <w:trHeight w:val="3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266385,0</w:t>
            </w:r>
          </w:p>
        </w:tc>
      </w:tr>
      <w:tr>
        <w:trPr>
          <w:trHeight w:val="3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152817,0</w:t>
            </w:r>
          </w:p>
        </w:tc>
      </w:tr>
      <w:tr>
        <w:trPr>
          <w:trHeight w:val="3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59253,0</w:t>
            </w:r>
          </w:p>
        </w:tc>
      </w:tr>
      <w:tr>
        <w:trPr>
          <w:trHeight w:val="3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16006,0</w:t>
            </w:r>
          </w:p>
        </w:tc>
      </w:tr>
      <w:tr>
        <w:trPr>
          <w:trHeight w:val="3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71996,0</w:t>
            </w:r>
          </w:p>
        </w:tc>
      </w:tr>
      <w:tr>
        <w:trPr>
          <w:trHeight w:val="3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5562,0</w:t>
            </w:r>
          </w:p>
        </w:tc>
      </w:tr>
      <w:tr>
        <w:trPr>
          <w:trHeight w:val="75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21784,0</w:t>
            </w:r>
          </w:p>
        </w:tc>
      </w:tr>
      <w:tr>
        <w:trPr>
          <w:trHeight w:val="3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4568,0</w:t>
            </w:r>
          </w:p>
        </w:tc>
      </w:tr>
      <w:tr>
        <w:trPr>
          <w:trHeight w:val="72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14645,0</w:t>
            </w:r>
          </w:p>
        </w:tc>
      </w:tr>
      <w:tr>
        <w:trPr>
          <w:trHeight w:val="3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r>
      <w:tr>
        <w:trPr>
          <w:trHeight w:val="3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r>
      <w:tr>
        <w:trPr>
          <w:trHeight w:val="3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r>
      <w:tr>
        <w:trPr>
          <w:trHeight w:val="3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6547,0</w:t>
            </w:r>
          </w:p>
        </w:tc>
      </w:tr>
      <w:tr>
        <w:trPr>
          <w:trHeight w:val="3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6547,0</w:t>
            </w:r>
          </w:p>
        </w:tc>
      </w:tr>
      <w:tr>
        <w:trPr>
          <w:trHeight w:val="3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16657,0</w:t>
            </w:r>
          </w:p>
        </w:tc>
      </w:tr>
      <w:tr>
        <w:trPr>
          <w:trHeight w:val="3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3576,0</w:t>
            </w:r>
          </w:p>
        </w:tc>
      </w:tr>
      <w:tr>
        <w:trPr>
          <w:trHeight w:val="75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3570,0</w:t>
            </w:r>
          </w:p>
        </w:tc>
      </w:tr>
      <w:tr>
        <w:trPr>
          <w:trHeight w:val="75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35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66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13079,0</w:t>
            </w:r>
          </w:p>
        </w:tc>
      </w:tr>
      <w:tr>
        <w:trPr>
          <w:trHeight w:val="3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13079,0</w:t>
            </w:r>
          </w:p>
        </w:tc>
      </w:tr>
      <w:tr>
        <w:trPr>
          <w:trHeight w:val="3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23500,0</w:t>
            </w:r>
          </w:p>
        </w:tc>
      </w:tr>
      <w:tr>
        <w:trPr>
          <w:trHeight w:val="3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23500,0</w:t>
            </w:r>
          </w:p>
        </w:tc>
      </w:tr>
      <w:tr>
        <w:trPr>
          <w:trHeight w:val="3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23500,0</w:t>
            </w:r>
          </w:p>
        </w:tc>
      </w:tr>
      <w:tr>
        <w:trPr>
          <w:trHeight w:val="3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4698435,0</w:t>
            </w:r>
          </w:p>
        </w:tc>
      </w:tr>
      <w:tr>
        <w:trPr>
          <w:trHeight w:val="75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4698435,0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13"/>
      </w:tblGrid>
      <w:tr>
        <w:trPr>
          <w:trHeight w:val="30" w:hRule="atLeast"/>
        </w:trPr>
        <w:tc>
          <w:tcPr>
            <w:tcW w:w="1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711"/>
        <w:gridCol w:w="755"/>
        <w:gridCol w:w="797"/>
        <w:gridCol w:w="7173"/>
        <w:gridCol w:w="2594"/>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5632101,1</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435869,0</w:t>
            </w:r>
          </w:p>
        </w:tc>
      </w:tr>
      <w:tr>
        <w:trPr>
          <w:trHeight w:val="8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388008,0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15516,0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15116,0</w:t>
            </w:r>
          </w:p>
        </w:tc>
      </w:tr>
      <w:tr>
        <w:trPr>
          <w:trHeight w:val="3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5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94742,0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91372,0</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3370,0</w:t>
            </w:r>
          </w:p>
        </w:tc>
      </w:tr>
      <w:tr>
        <w:trPr>
          <w:trHeight w:val="11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277750,0</w:t>
            </w:r>
          </w:p>
        </w:tc>
      </w:tr>
      <w:tr>
        <w:trPr>
          <w:trHeight w:val="118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270220,0</w:t>
            </w:r>
          </w:p>
        </w:tc>
      </w:tr>
      <w:tr>
        <w:trPr>
          <w:trHeight w:val="43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7530,0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24894,0</w:t>
            </w:r>
          </w:p>
        </w:tc>
      </w:tr>
      <w:tr>
        <w:trPr>
          <w:trHeight w:val="7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24894,0</w:t>
            </w:r>
          </w:p>
        </w:tc>
      </w:tr>
      <w:tr>
        <w:trPr>
          <w:trHeight w:val="15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22728,0</w:t>
            </w:r>
          </w:p>
        </w:tc>
      </w:tr>
      <w:tr>
        <w:trPr>
          <w:trHeight w:val="3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w:t>
            </w:r>
          </w:p>
        </w:tc>
      </w:tr>
      <w:tr>
        <w:trPr>
          <w:trHeight w:val="11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22967,0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22967,0</w:t>
            </w:r>
          </w:p>
        </w:tc>
      </w:tr>
      <w:tr>
        <w:trPr>
          <w:trHeight w:val="14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20367,0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15822,0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8458,0</w:t>
            </w:r>
          </w:p>
        </w:tc>
      </w:tr>
      <w:tr>
        <w:trPr>
          <w:trHeight w:val="4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7364,0</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7364,0</w:t>
            </w:r>
          </w:p>
        </w:tc>
      </w:tr>
      <w:tr>
        <w:trPr>
          <w:trHeight w:val="11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7364,0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7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3692044,0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126914,0</w:t>
            </w:r>
          </w:p>
        </w:tc>
      </w:tr>
      <w:tr>
        <w:trPr>
          <w:trHeight w:val="7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126914,0</w:t>
            </w:r>
          </w:p>
        </w:tc>
      </w:tr>
      <w:tr>
        <w:trPr>
          <w:trHeight w:val="8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15590,0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111324,0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3019760,0</w:t>
            </w:r>
          </w:p>
        </w:tc>
      </w:tr>
      <w:tr>
        <w:trPr>
          <w:trHeight w:val="11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4715,0</w:t>
            </w:r>
          </w:p>
        </w:tc>
      </w:tr>
      <w:tr>
        <w:trPr>
          <w:trHeight w:val="11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4715,0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3015045,0</w:t>
            </w:r>
          </w:p>
        </w:tc>
      </w:tr>
      <w:tr>
        <w:trPr>
          <w:trHeight w:val="43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2953112,0</w:t>
            </w:r>
          </w:p>
        </w:tc>
      </w:tr>
      <w:tr>
        <w:trPr>
          <w:trHeight w:val="4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61933,0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545370,0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252870,0</w:t>
            </w:r>
          </w:p>
        </w:tc>
      </w:tr>
      <w:tr>
        <w:trPr>
          <w:trHeight w:val="9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14222,0</w:t>
            </w:r>
          </w:p>
        </w:tc>
      </w:tr>
      <w:tr>
        <w:trPr>
          <w:trHeight w:val="11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17056,0</w:t>
            </w:r>
          </w:p>
        </w:tc>
      </w:tr>
      <w:tr>
        <w:trPr>
          <w:trHeight w:val="118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15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27087,0</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3920,0</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163046,0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4239,0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292500,0</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292500,0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352168,0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322742,0</w:t>
            </w:r>
          </w:p>
        </w:tc>
      </w:tr>
      <w:tr>
        <w:trPr>
          <w:trHeight w:val="27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322742,0</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33487,0</w:t>
            </w:r>
          </w:p>
        </w:tc>
      </w:tr>
      <w:tr>
        <w:trPr>
          <w:trHeight w:val="18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52372,0</w:t>
            </w:r>
          </w:p>
        </w:tc>
      </w:tr>
      <w:tr>
        <w:trPr>
          <w:trHeight w:val="4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13743,0</w:t>
            </w:r>
          </w:p>
        </w:tc>
      </w:tr>
      <w:tr>
        <w:trPr>
          <w:trHeight w:val="4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9240,0</w:t>
            </w:r>
          </w:p>
        </w:tc>
      </w:tr>
      <w:tr>
        <w:trPr>
          <w:trHeight w:val="12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78377,0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10220,0</w:t>
            </w:r>
          </w:p>
        </w:tc>
      </w:tr>
      <w:tr>
        <w:trPr>
          <w:trHeight w:val="4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50974,0</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69801,0</w:t>
            </w:r>
          </w:p>
        </w:tc>
      </w:tr>
      <w:tr>
        <w:trPr>
          <w:trHeight w:val="15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3466,0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1062,0</w:t>
            </w: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29426,0</w:t>
            </w:r>
          </w:p>
        </w:tc>
      </w:tr>
      <w:tr>
        <w:trPr>
          <w:trHeight w:val="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29426,0</w:t>
            </w:r>
          </w:p>
        </w:tc>
      </w:tr>
      <w:tr>
        <w:trPr>
          <w:trHeight w:val="15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27004,0</w:t>
            </w:r>
          </w:p>
        </w:tc>
      </w:tr>
      <w:tr>
        <w:trPr>
          <w:trHeight w:val="11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2011,0</w:t>
            </w:r>
          </w:p>
        </w:tc>
      </w:tr>
      <w:tr>
        <w:trPr>
          <w:trHeight w:val="3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440739,0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128379,0</w:t>
            </w:r>
          </w:p>
        </w:tc>
      </w:tr>
      <w:tr>
        <w:trPr>
          <w:trHeight w:val="8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3650,0</w:t>
            </w:r>
          </w:p>
        </w:tc>
      </w:tr>
      <w:tr>
        <w:trPr>
          <w:trHeight w:val="11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3650,0</w:t>
            </w:r>
          </w:p>
        </w:tc>
      </w:tr>
      <w:tr>
        <w:trPr>
          <w:trHeight w:val="11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57936,0</w:t>
            </w:r>
          </w:p>
        </w:tc>
      </w:tr>
      <w:tr>
        <w:trPr>
          <w:trHeight w:val="15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9045,0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33560,0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11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14731,0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r>
      <w:tr>
        <w:trPr>
          <w:trHeight w:val="11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66085,0</w:t>
            </w:r>
          </w:p>
        </w:tc>
      </w:tr>
      <w:tr>
        <w:trPr>
          <w:trHeight w:val="7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66085,0</w:t>
            </w:r>
          </w:p>
        </w:tc>
      </w:tr>
      <w:tr>
        <w:trPr>
          <w:trHeight w:val="15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жайластыруға</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221223,0</w:t>
            </w:r>
          </w:p>
        </w:tc>
      </w:tr>
      <w:tr>
        <w:trPr>
          <w:trHeight w:val="5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52424,0</w:t>
            </w:r>
          </w:p>
        </w:tc>
      </w:tr>
      <w:tr>
        <w:trPr>
          <w:trHeight w:val="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52424,0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168799,0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47765,0</w:t>
            </w:r>
          </w:p>
        </w:tc>
      </w:tr>
      <w:tr>
        <w:trPr>
          <w:trHeight w:val="3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121034,0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91137,0</w:t>
            </w:r>
          </w:p>
        </w:tc>
      </w:tr>
      <w:tr>
        <w:trPr>
          <w:trHeight w:val="10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91137,0</w:t>
            </w:r>
          </w:p>
        </w:tc>
      </w:tr>
      <w:tr>
        <w:trPr>
          <w:trHeight w:val="4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29570,0</w:t>
            </w:r>
          </w:p>
        </w:tc>
      </w:tr>
      <w:tr>
        <w:trPr>
          <w:trHeight w:val="43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36355,0</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25212,0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175212,0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106188,0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106188,0</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106188,0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11164,0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11164,0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11164,0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22489,0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15576,0</w:t>
            </w:r>
          </w:p>
        </w:tc>
      </w:tr>
      <w:tr>
        <w:trPr>
          <w:trHeight w:val="4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15045,0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6913,0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6913,0</w:t>
            </w:r>
          </w:p>
        </w:tc>
      </w:tr>
      <w:tr>
        <w:trPr>
          <w:trHeight w:val="8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35371,0</w:t>
            </w:r>
          </w:p>
        </w:tc>
      </w:tr>
      <w:tr>
        <w:trPr>
          <w:trHeight w:val="6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12297,0</w:t>
            </w:r>
          </w:p>
        </w:tc>
      </w:tr>
      <w:tr>
        <w:trPr>
          <w:trHeight w:val="11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7409,0</w:t>
            </w:r>
          </w:p>
        </w:tc>
      </w:tr>
      <w:tr>
        <w:trPr>
          <w:trHeight w:val="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4888,0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15952,0</w:t>
            </w:r>
          </w:p>
        </w:tc>
      </w:tr>
      <w:tr>
        <w:trPr>
          <w:trHeight w:val="15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13069,0</w:t>
            </w:r>
          </w:p>
        </w:tc>
      </w:tr>
      <w:tr>
        <w:trPr>
          <w:trHeight w:val="4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7122,0</w:t>
            </w:r>
          </w:p>
        </w:tc>
      </w:tr>
      <w:tr>
        <w:trPr>
          <w:trHeight w:val="11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6972,0</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1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181530,0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35628,0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29709,0</w:t>
            </w:r>
          </w:p>
        </w:tc>
      </w:tr>
      <w:tr>
        <w:trPr>
          <w:trHeight w:val="11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21511,0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14996,0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14996,0</w:t>
            </w:r>
          </w:p>
        </w:tc>
      </w:tr>
      <w:tr>
        <w:trPr>
          <w:trHeight w:val="12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10409,0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2380,0</w:t>
            </w:r>
          </w:p>
        </w:tc>
      </w:tr>
      <w:tr>
        <w:trPr>
          <w:trHeight w:val="11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130906,0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130906,0</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130906,0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21960,0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21960,0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21960,0</w:t>
            </w:r>
          </w:p>
        </w:tc>
      </w:tr>
      <w:tr>
        <w:trPr>
          <w:trHeight w:val="22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12960,0</w:t>
            </w:r>
          </w:p>
        </w:tc>
      </w:tr>
      <w:tr>
        <w:trPr>
          <w:trHeight w:val="15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145852,4</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145852,4</w:t>
            </w:r>
          </w:p>
        </w:tc>
      </w:tr>
      <w:tr>
        <w:trPr>
          <w:trHeight w:val="7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145852,4</w:t>
            </w:r>
          </w:p>
        </w:tc>
      </w:tr>
      <w:tr>
        <w:trPr>
          <w:trHeight w:val="7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145852,4</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168886,0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8783,0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8783,0</w:t>
            </w:r>
          </w:p>
        </w:tc>
      </w:tr>
      <w:tr>
        <w:trPr>
          <w:trHeight w:val="11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8633,0</w:t>
            </w:r>
          </w:p>
        </w:tc>
      </w:tr>
      <w:tr>
        <w:trPr>
          <w:trHeight w:val="5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160103,0</w:t>
            </w:r>
          </w:p>
        </w:tc>
      </w:tr>
      <w:tr>
        <w:trPr>
          <w:trHeight w:val="8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6850,0</w:t>
            </w:r>
          </w:p>
        </w:tc>
      </w:tr>
      <w:tr>
        <w:trPr>
          <w:trHeight w:val="8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6850,0</w:t>
            </w:r>
          </w:p>
        </w:tc>
      </w:tr>
      <w:tr>
        <w:trPr>
          <w:trHeight w:val="12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150523,0</w:t>
            </w:r>
          </w:p>
        </w:tc>
      </w:tr>
      <w:tr>
        <w:trPr>
          <w:trHeight w:val="16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16230,0</w:t>
            </w:r>
          </w:p>
        </w:tc>
      </w:tr>
      <w:tr>
        <w:trPr>
          <w:trHeight w:val="7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65684,0</w:t>
            </w:r>
          </w:p>
        </w:tc>
      </w:tr>
      <w:tr>
        <w:trPr>
          <w:trHeight w:val="27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68609,0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2730,0</w:t>
            </w:r>
          </w:p>
        </w:tc>
      </w:tr>
      <w:tr>
        <w:trPr>
          <w:trHeight w:val="11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5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2012,7</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2012,7</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2012,7</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w:t>
            </w:r>
          </w:p>
        </w:tc>
      </w:tr>
      <w:tr>
        <w:trPr>
          <w:trHeight w:val="18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39832,0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44141,0</w:t>
            </w:r>
          </w:p>
        </w:tc>
      </w:tr>
      <w:tr>
        <w:trPr>
          <w:trHeight w:val="11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 облыстық маңызы бар қаланың) экономика және бюджеттік жоспарлау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 тапшылығы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-132166,1</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132166,1</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4309,0</w:t>
            </w:r>
          </w:p>
        </w:tc>
      </w:tr>
      <w:tr>
        <w:trPr>
          <w:trHeight w:val="7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92334,1</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92334,1</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92334,1</w:t>
            </w:r>
          </w:p>
        </w:tc>
      </w:tr>
    </w:tbl>
    <w:bookmarkStart w:name="z5" w:id="2"/>
    <w:p>
      <w:pPr>
        <w:spacing w:after="0"/>
        <w:ind w:left="0"/>
        <w:jc w:val="both"/>
      </w:pPr>
      <w:r>
        <w:rPr>
          <w:rFonts w:ascii="Times New Roman"/>
          <w:b w:val="false"/>
          <w:i w:val="false"/>
          <w:color w:val="000000"/>
          <w:sz w:val="28"/>
        </w:rPr>
        <w:t>
Үржар 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9-74/V шешіміне № 2 қосымша</w:t>
      </w:r>
    </w:p>
    <w:bookmarkEnd w:id="2"/>
    <w:p>
      <w:pPr>
        <w:spacing w:after="0"/>
        <w:ind w:left="0"/>
        <w:jc w:val="both"/>
      </w:pPr>
      <w:r>
        <w:rPr>
          <w:rFonts w:ascii="Times New Roman"/>
          <w:b w:val="false"/>
          <w:i w:val="false"/>
          <w:color w:val="000000"/>
          <w:sz w:val="28"/>
        </w:rPr>
        <w:t>Үржар аудандық мәслихаттың</w:t>
      </w:r>
      <w:r>
        <w:br/>
      </w:r>
      <w:r>
        <w:rPr>
          <w:rFonts w:ascii="Times New Roman"/>
          <w:b w:val="false"/>
          <w:i w:val="false"/>
          <w:color w:val="000000"/>
          <w:sz w:val="28"/>
        </w:rPr>
        <w:t>
2013 жылғы 15 шілдедегі</w:t>
      </w:r>
      <w:r>
        <w:br/>
      </w:r>
      <w:r>
        <w:rPr>
          <w:rFonts w:ascii="Times New Roman"/>
          <w:b w:val="false"/>
          <w:i w:val="false"/>
          <w:color w:val="000000"/>
          <w:sz w:val="28"/>
        </w:rPr>
        <w:t>
№ 17-155/V шешіміне № 2 қосымша</w:t>
      </w:r>
    </w:p>
    <w:p>
      <w:pPr>
        <w:spacing w:after="0"/>
        <w:ind w:left="0"/>
        <w:jc w:val="left"/>
      </w:pPr>
      <w:r>
        <w:rPr>
          <w:rFonts w:ascii="Times New Roman"/>
          <w:b/>
          <w:i w:val="false"/>
          <w:color w:val="000000"/>
        </w:rPr>
        <w:t xml:space="preserve"> Бюджеттік инвестициялық жобалардың және заңды тұлғалардың</w:t>
      </w:r>
      <w:r>
        <w:br/>
      </w:r>
      <w:r>
        <w:rPr>
          <w:rFonts w:ascii="Times New Roman"/>
          <w:b/>
          <w:i w:val="false"/>
          <w:color w:val="000000"/>
        </w:rPr>
        <w:t>
жарғылық капиталын ұлғайту мен жүзеге асыруға бағытталған</w:t>
      </w:r>
      <w:r>
        <w:br/>
      </w:r>
      <w:r>
        <w:rPr>
          <w:rFonts w:ascii="Times New Roman"/>
          <w:b/>
          <w:i w:val="false"/>
          <w:color w:val="000000"/>
        </w:rPr>
        <w:t>
2013 жылдың аудан бюджетінің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93"/>
      </w:tblGrid>
      <w:tr>
        <w:trPr>
          <w:trHeight w:val="30" w:hRule="atLeast"/>
        </w:trPr>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676"/>
        <w:gridCol w:w="719"/>
        <w:gridCol w:w="805"/>
        <w:gridCol w:w="7605"/>
        <w:gridCol w:w="2217"/>
      </w:tblGrid>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r>
      <w:tr>
        <w:trPr>
          <w:trHeight w:val="6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бағдарлама әкімшілігі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79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8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42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6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292500</w:t>
            </w:r>
          </w:p>
        </w:tc>
      </w:tr>
      <w:tr>
        <w:trPr>
          <w:trHeight w:val="36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292500</w:t>
            </w:r>
          </w:p>
        </w:tc>
      </w:tr>
      <w:tr>
        <w:trPr>
          <w:trHeight w:val="9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 және құрылыс бөлімі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292500</w:t>
            </w:r>
          </w:p>
        </w:tc>
      </w:tr>
      <w:tr>
        <w:trPr>
          <w:trHeight w:val="52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292500</w:t>
            </w:r>
          </w:p>
        </w:tc>
      </w:tr>
      <w:tr>
        <w:trPr>
          <w:trHeight w:val="36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инвестициялық жобалар: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Барқытбел ауылындағы 130 орындық мектепке ЖСҚ әзірлеуге</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2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ауылында 320 орындық мектеп құрылысы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r>
      <w:tr>
        <w:trPr>
          <w:trHeight w:val="72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ауылында 140 орындық бала бақша құрылысы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36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объектілеріне ЖСҚ әзірлеуге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37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266184</w:t>
            </w:r>
          </w:p>
        </w:tc>
      </w:tr>
      <w:tr>
        <w:trPr>
          <w:trHeight w:val="37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97385</w:t>
            </w:r>
          </w:p>
        </w:tc>
      </w:tr>
      <w:tr>
        <w:trPr>
          <w:trHeight w:val="72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 және құрылыс бөлімі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97385</w:t>
            </w:r>
          </w:p>
        </w:tc>
      </w:tr>
      <w:tr>
        <w:trPr>
          <w:trHeight w:val="112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қорының тұрғын үйін жобалау, салу және (немесе) сатып алу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66085</w:t>
            </w:r>
          </w:p>
        </w:tc>
      </w:tr>
      <w:tr>
        <w:trPr>
          <w:trHeight w:val="37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инвестициялық жобалар: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Таскескен ауылындағы 2 пәтерлі үй құрылысы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44085</w:t>
            </w:r>
          </w:p>
        </w:tc>
      </w:tr>
      <w:tr>
        <w:trPr>
          <w:trHeight w:val="75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Мақаншы ауылындағы 2 пәтерлі үй құрылысы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75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ауылындағы 2 пәтерлі үй құрылысы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4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жайластыруға</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31300</w:t>
            </w:r>
          </w:p>
        </w:tc>
      </w:tr>
      <w:tr>
        <w:trPr>
          <w:trHeight w:val="48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168799</w:t>
            </w:r>
          </w:p>
        </w:tc>
      </w:tr>
      <w:tr>
        <w:trPr>
          <w:trHeight w:val="79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 және құрылыс бөлімі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168799</w:t>
            </w:r>
          </w:p>
        </w:tc>
      </w:tr>
      <w:tr>
        <w:trPr>
          <w:trHeight w:val="43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47765</w:t>
            </w:r>
          </w:p>
        </w:tc>
      </w:tr>
      <w:tr>
        <w:trPr>
          <w:trHeight w:val="42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инвестициялық жобалар: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ауылында сыйылымдығы 120 мың куб.м. тұрмыстық қатты қалдықтар жинау полигонының құрылысын салу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47765</w:t>
            </w:r>
          </w:p>
        </w:tc>
      </w:tr>
      <w:tr>
        <w:trPr>
          <w:trHeight w:val="48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121034</w:t>
            </w:r>
          </w:p>
        </w:tc>
      </w:tr>
      <w:tr>
        <w:trPr>
          <w:trHeight w:val="48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инвестициялық жобалар: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Алтыншоқы ауылындағы су құбырын жаңарту (2 кезек)</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116534</w:t>
            </w:r>
          </w:p>
        </w:tc>
      </w:tr>
      <w:tr>
        <w:trPr>
          <w:trHeight w:val="79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Таскескен ауылы, мөлтек ауданындағы су құбыры жүйесінің ЖСҚ әзірлеуге</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52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72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162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49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инвестициялық жобалар: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 ауылдарына Таскескен, Мақаншы және Қабанбай ауылдарына бас жоспарларын әзірлеу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7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570284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