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bfc" w14:textId="851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Шемонаиха аудандық мәслихатының 2012 жылғы 21 желтоқсандағы № 8/2-V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11 желтоқсандағы N 17/2-V шешімі. Шығыс Қазақстан облысының Әділет департаментінде 2013 жылғы 13 желтоқсанда N 3113 болып тіркелді. Шешімнің қабылдау мерзімінің өтуіне байланысты қолдану тоқтатылды (Шемонаиха аудандық мәслихатының 2013 жылғы 27 желтоқсандағы N 253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27.12.2013 N 253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«2013-2015 жылдарға арналған облыстық бюджет туралы» 2012 жылғы 07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2013 жылғы 04 желтоқсандағы № 16/185-V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3111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Шемонаиха аудандық мәслихатының 2012 жылғы 21 желтоқсандағы № 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2806 болып тіркелген, «Уба-Информ» газетінде 2013 жылғы 18 қаңтардағы № 3-санында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3 203 238,8 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1 113 263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11 996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41 719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бойынша – 2 036 260,8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3 309 745,6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3 987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 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-110 493,8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110 493,8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1 206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106 506,8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азат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аудандық бюджетте республикалық бюджеттен 167 970,8 мың теңге сомасында ағымдағы нысаналы трансферттер көзделсін,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5), және 10) тармақшалар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20 285 мың теңге эпизоотияға қарсы іс-шараларды жүргізуге;»;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7 588 мың теңге – мамандарды әлеуметтік қолдау шараларын жүзеге асыруға, оның ішінде 5 193 мың теңге – бюджет кредиттері; 2 395 мың теңге – көтерме жәрдемақы төлемі;»;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3 468 мың теңге – арнайы әлеуметтік қызмет көрсету стандарттарын ұсынуға; оның ішінде: 1 360 мың теңге арнайы әлеуметтік қызмет көрсету стандарттарын енгізуге; 2 108 мың теңге - әлеуметтік медициналық мекемелерінде күндізгі бөлімінде ем қабылдау бөлімшелерінің жүйесін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9 988 мың теңге - үш деңгейлі жүйе бойынша біліктіліктерін арттырудан өткен мұғалімдердің еңбекақыларын көтеруге;»;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14 442,8 мың теңге – </w:t>
      </w:r>
      <w:r>
        <w:rPr>
          <w:rFonts w:ascii="Times New Roman"/>
          <w:b w:val="false"/>
          <w:i w:val="false"/>
          <w:color w:val="000000"/>
          <w:sz w:val="28"/>
        </w:rPr>
        <w:t>«Өңірлерді дамыту»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«Өңірлерді дамыту»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 экономикалық дамытуға жәрдемдесу бойынша шараларды іске асыруға 14 442,8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Бектұрсынов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шешiмiне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75"/>
        <w:gridCol w:w="439"/>
        <w:gridCol w:w="8757"/>
        <w:gridCol w:w="26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3203238,8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8"/>
        <w:gridCol w:w="823"/>
        <w:gridCol w:w="7153"/>
        <w:gridCol w:w="27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3309745,6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274118,8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жүргізу жүйесін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бюджет қаражаттардың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17/2-V шешiмiне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«Өңірлерді дамыту» бағдарламасы</w:t>
      </w:r>
      <w:r>
        <w:rPr>
          <w:rFonts w:ascii="Times New Roman"/>
          <w:b/>
          <w:i w:val="false"/>
          <w:color w:val="000000"/>
        </w:rPr>
        <w:t xml:space="preserve"> шеңберінде өңірлерді</w:t>
      </w:r>
      <w:r>
        <w:br/>
      </w:r>
      <w:r>
        <w:rPr>
          <w:rFonts w:ascii="Times New Roman"/>
          <w:b/>
          <w:i w:val="false"/>
          <w:color w:val="000000"/>
        </w:rPr>
        <w:t>
экономикалық дамытуға жәрдемдесу бойынша шараларды іске асыруға</w:t>
      </w:r>
      <w:r>
        <w:br/>
      </w:r>
      <w:r>
        <w:rPr>
          <w:rFonts w:ascii="Times New Roman"/>
          <w:b/>
          <w:i w:val="false"/>
          <w:color w:val="000000"/>
        </w:rPr>
        <w:t>
соманы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9611"/>
        <w:gridCol w:w="243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