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0b5b" w14:textId="3a90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 кадрларының даярлаудан, біліктілікті жоғарылатудан және қайта даярлаудан өткені туралы құжаттар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6 маусымдағы № 92 қаулысы. Батыс Қазақстан облысы әділет департаментінде 2013 жылғы 17 шілдеде № 3311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 кадрларының даярлаудан, біліктілікті жоғарылатудан және қайта даярлаудан өткені туралы құжаттар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С. К. Сүлейменге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2013 жылғы 6 маусымдағы № 92</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"Денсаулық сақтау саласы кадрларының</w:t>
      </w:r>
      <w:r>
        <w:br/>
      </w:r>
      <w:r>
        <w:rPr>
          <w:rFonts w:ascii="Times New Roman"/>
          <w:b/>
          <w:i w:val="false"/>
          <w:color w:val="000000"/>
        </w:rPr>
        <w:t>
даярлаудан, біліктілікті жоғарылатудан</w:t>
      </w:r>
      <w:r>
        <w:br/>
      </w:r>
      <w:r>
        <w:rPr>
          <w:rFonts w:ascii="Times New Roman"/>
          <w:b/>
          <w:i w:val="false"/>
          <w:color w:val="000000"/>
        </w:rPr>
        <w:t>
және қайта даярлаудан өткені</w:t>
      </w:r>
      <w:r>
        <w:br/>
      </w:r>
      <w:r>
        <w:rPr>
          <w:rFonts w:ascii="Times New Roman"/>
          <w:b/>
          <w:i w:val="false"/>
          <w:color w:val="000000"/>
        </w:rPr>
        <w:t>
туралы құжаттар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"Денсаулық сақтау саласы кадрларының даярлаудан, біліктілікті жоғарылатудан және қайта даярлаудан өткені туралы құжаттар беру" мемлекеттік қызмет регламенті (бұдан әрі – Регламент) "Мемлекеттік көрсетілетін қызметтер туралы" 2013 жылғы 15 сәуірдегі Қазақстан Республикасы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"Денсаулық сақтау саласы кадрларының даярлаудан, біліктілікті жоғарылатудан және қайта даярлаудан өткені туралы құжаттар беру" мемлекеттік қызметі (бұдан әрі – мемлекеттік қызмет) "Халық денсаулығы және денсаулық сақтау жүйесі туралы" 2009 жылғы 18 қыркүйектегі Қазақстан Республикасының Кодексі және Қазақстан Республикасы Үкіметінің 2012 жылғы 11 желтоқсандағы № 1575 қаулысымен бекітілген "Денсаулық сақтау саласы кадрларының даярлаудан, біліктілікті жоғарылатудан және қайта даярлаудан өткені туралы құжаттар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3. Мемлекеттік қызметті техникалық және кәсіби, орта білімнен кейінгі, қосымша білім беру бағдарламаларын іске асыратын Батыс Қазақстан облысының әкімдігі денсаулық сақтау басқармасының "Батыс Қазақстан медициналық колледжі" мемлекеттік коммуналдық қазыналық кәсіпорны (бұдан әрі - уәкілетті орган) көрсетеді.</w:t>
      </w:r>
      <w:r>
        <w:br/>
      </w:r>
      <w:r>
        <w:rPr>
          <w:rFonts w:ascii="Times New Roman"/>
          <w:b w:val="false"/>
          <w:i w:val="false"/>
          <w:color w:val="000000"/>
          <w:sz w:val="28"/>
        </w:rPr>
        <w:t>
      4. Мемлекеттік қызмет ұйымда оқуды аяқтаған және қорытынды аттестаттаудан өткен жеке тұлғаларға (бұдан әрі – мемлекеттік қызметті алушы) көрсетіледі.</w:t>
      </w:r>
      <w:r>
        <w:br/>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6. Көрсетілетін мемлекеттік қызметтің нәтижесі:</w:t>
      </w:r>
      <w:r>
        <w:br/>
      </w:r>
      <w:r>
        <w:rPr>
          <w:rFonts w:ascii="Times New Roman"/>
          <w:b w:val="false"/>
          <w:i w:val="false"/>
          <w:color w:val="000000"/>
          <w:sz w:val="28"/>
        </w:rPr>
        <w:t>
      1) техникалық және кәсіптік, орта білімнен кейінгі кәсіптік оқу бағдарламалары бойынша – диплом;</w:t>
      </w:r>
      <w:r>
        <w:br/>
      </w:r>
      <w:r>
        <w:rPr>
          <w:rFonts w:ascii="Times New Roman"/>
          <w:b w:val="false"/>
          <w:i w:val="false"/>
          <w:color w:val="000000"/>
          <w:sz w:val="28"/>
        </w:rPr>
        <w:t>
      2) қосымша кәсіптік білім беру бағдарламалары бойынша қайта даярлауды, біліктілігін арттыруды аяқтағаннан кейін - куәлік беру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7. Мемлекеттік қызмет уәкілетті органның ғимаратында көрсетіледі: күнделікті, жексенбі және мерекелік күндерден басқа күндері, дүйсенбіден сенбі аралығында, сағат 9.00-ден 18.00-ге дейін, сағат 13.00-ден 14.00-ге дейінгі түскі үзіліспен.</w:t>
      </w:r>
      <w:r>
        <w:br/>
      </w:r>
      <w:r>
        <w:rPr>
          <w:rFonts w:ascii="Times New Roman"/>
          <w:b w:val="false"/>
          <w:i w:val="false"/>
          <w:color w:val="000000"/>
          <w:sz w:val="28"/>
        </w:rPr>
        <w:t>
      Мемлекеттік қызмет алдын ала жазылусыз және жылдамдатылған қызмет көрсетусіз көрсетіледі.</w:t>
      </w:r>
      <w:r>
        <w:br/>
      </w:r>
      <w:r>
        <w:rPr>
          <w:rFonts w:ascii="Times New Roman"/>
          <w:b w:val="false"/>
          <w:i w:val="false"/>
          <w:color w:val="000000"/>
          <w:sz w:val="28"/>
        </w:rPr>
        <w:t>
      8. Мемлекеттік қызмет көрсету орындарында қажетті құжаттар тізбесі және оларды толтыру үлгілері, мемлекеттік қызметті көрсету тәртібі туралы ақпарат орналастырылған стенділер бар.</w:t>
      </w:r>
      <w:r>
        <w:br/>
      </w:r>
      <w:r>
        <w:rPr>
          <w:rFonts w:ascii="Times New Roman"/>
          <w:b w:val="false"/>
          <w:i w:val="false"/>
          <w:color w:val="000000"/>
          <w:sz w:val="28"/>
        </w:rPr>
        <w:t>
      Мемлекеттік қызмет дене мүмкіндігі шектеулі адамдарға қол жетімді болу үшін пандусы бар кіреберіспен жабдықталған ғимараттарда көрсетіледі.</w:t>
      </w:r>
      <w:r>
        <w:br/>
      </w:r>
      <w:r>
        <w:rPr>
          <w:rFonts w:ascii="Times New Roman"/>
          <w:b w:val="false"/>
          <w:i w:val="false"/>
          <w:color w:val="000000"/>
          <w:sz w:val="28"/>
        </w:rPr>
        <w:t>
      9. Мемлекеттік қызметті көрсету тәртібі туралы ақпарат Қазақстан Республикасы Денсаулық сақтау министрлігінің www.mz.gov.kz интернет-ресурстарында және уәкілетті органның www.zdrav-bko.gov.kz интернет-ресурсында орналастырылады.</w:t>
      </w:r>
      <w:r>
        <w:br/>
      </w:r>
      <w:r>
        <w:rPr>
          <w:rFonts w:ascii="Times New Roman"/>
          <w:b w:val="false"/>
          <w:i w:val="false"/>
          <w:color w:val="000000"/>
          <w:sz w:val="28"/>
        </w:rPr>
        <w:t>
      10. Даярлаудан, біліктілікті жоғарылатудан және қайта даярлаудан өткені туралы құжатты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ұсынуы тиіс.</w:t>
      </w:r>
      <w:r>
        <w:br/>
      </w:r>
      <w:r>
        <w:rPr>
          <w:rFonts w:ascii="Times New Roman"/>
          <w:b w:val="false"/>
          <w:i w:val="false"/>
          <w:color w:val="000000"/>
          <w:sz w:val="28"/>
        </w:rPr>
        <w:t>
      11. Мемлекеттік қызмет көрсету мерзімдері қорытынды аттестаттау комиссиясының (біліктілік комиссиясы) немесе уәкілетті орган басшысының шешімі қабылданған күннен бастап он бес жұмыс күнінен аспауға тиіс.</w:t>
      </w:r>
      <w:r>
        <w:br/>
      </w:r>
      <w:r>
        <w:rPr>
          <w:rFonts w:ascii="Times New Roman"/>
          <w:b w:val="false"/>
          <w:i w:val="false"/>
          <w:color w:val="000000"/>
          <w:sz w:val="28"/>
        </w:rPr>
        <w:t>
      12. Мемлекеттік қызмет тегін көрсетіледі,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телнұсқаларын беру уәкілетті органның бекітілген баға прейскурантына сәйкес қолма-қол және/немесе қолма-қол емес есеп айырысу бойынша ақылы түрде көрсетіледі.</w:t>
      </w:r>
      <w:r>
        <w:br/>
      </w:r>
      <w:r>
        <w:rPr>
          <w:rFonts w:ascii="Times New Roman"/>
          <w:b w:val="false"/>
          <w:i w:val="false"/>
          <w:color w:val="000000"/>
          <w:sz w:val="28"/>
        </w:rPr>
        <w:t>
      Мемлекеттік қызметті алушыға телнұсқа төленген соманы және күнін растайтын төлем құжаты болған кезде беріледі.</w:t>
      </w:r>
      <w:r>
        <w:br/>
      </w:r>
      <w:r>
        <w:rPr>
          <w:rFonts w:ascii="Times New Roman"/>
          <w:b w:val="false"/>
          <w:i w:val="false"/>
          <w:color w:val="000000"/>
          <w:sz w:val="28"/>
        </w:rPr>
        <w:t>
      13. Құжаттардың телнұсқалары мен оларға қосымшалар жоғалған құжаттардың орнына беріледі. Телнұсқаны беру үшін құжатты жоғалтқан азаматтың уәкілетті орган басшысының атына оны жоғалту жағдайы жазылған өтініші негіз болып табылады.</w:t>
      </w:r>
      <w:r>
        <w:br/>
      </w:r>
      <w:r>
        <w:rPr>
          <w:rFonts w:ascii="Times New Roman"/>
          <w:b w:val="false"/>
          <w:i w:val="false"/>
          <w:color w:val="000000"/>
          <w:sz w:val="28"/>
        </w:rPr>
        <w:t>
      Азамат құжатты жоғалғандығы туралы ақпаратты мерзімді баспасөз басылымында орналастырғаннан кейін уәкілетті органның басшысы құжаттың телнұсқасын беру туралы шешімді қабылдайды.</w:t>
      </w:r>
      <w:r>
        <w:br/>
      </w:r>
      <w:r>
        <w:rPr>
          <w:rFonts w:ascii="Times New Roman"/>
          <w:b w:val="false"/>
          <w:i w:val="false"/>
          <w:color w:val="000000"/>
          <w:sz w:val="28"/>
        </w:rPr>
        <w:t>
      Құжаттың телнұсқасы өтініш түскен күннен бастап бір айдан кешіктірмей беріледі.</w:t>
      </w:r>
      <w:r>
        <w:br/>
      </w:r>
      <w:r>
        <w:rPr>
          <w:rFonts w:ascii="Times New Roman"/>
          <w:b w:val="false"/>
          <w:i w:val="false"/>
          <w:color w:val="000000"/>
          <w:sz w:val="28"/>
        </w:rPr>
        <w:t>
      Құжаттың телнұсқасы құжаттың түпнұсқасы берілген тегіне, атына және әкесінің атына беріледі.</w:t>
      </w:r>
      <w:r>
        <w:br/>
      </w:r>
      <w:r>
        <w:rPr>
          <w:rFonts w:ascii="Times New Roman"/>
          <w:b w:val="false"/>
          <w:i w:val="false"/>
          <w:color w:val="000000"/>
          <w:sz w:val="28"/>
        </w:rPr>
        <w:t>
      Құжаттардың телнұсқалары телнұсқа беру туралы шешім қабылданған сәтте қолданыстағы үлгі бланкілерінде беріледі және уәкілетті органның басшысы және оның оқу жұмысы жөніндегі орынбасары қол қояды.</w:t>
      </w:r>
      <w:r>
        <w:br/>
      </w:r>
      <w:r>
        <w:rPr>
          <w:rFonts w:ascii="Times New Roman"/>
          <w:b w:val="false"/>
          <w:i w:val="false"/>
          <w:color w:val="000000"/>
          <w:sz w:val="28"/>
        </w:rPr>
        <w:t>
      Берілетін құжаттың бланкісінде оң жақ жоғарғы бұрышында "Түпнұсқаның орнына берілген № ___ телнұсқа" деген мөртабан қойылады.</w:t>
      </w:r>
      <w:r>
        <w:br/>
      </w:r>
      <w:r>
        <w:rPr>
          <w:rFonts w:ascii="Times New Roman"/>
          <w:b w:val="false"/>
          <w:i w:val="false"/>
          <w:color w:val="000000"/>
          <w:sz w:val="28"/>
        </w:rPr>
        <w:t>
      14. Құжаттарды қабылдау уәкілетті органның жауапты тұлғасымен жүзеге асырылады.</w:t>
      </w:r>
      <w:r>
        <w:br/>
      </w:r>
      <w:r>
        <w:rPr>
          <w:rFonts w:ascii="Times New Roman"/>
          <w:b w:val="false"/>
          <w:i w:val="false"/>
          <w:color w:val="000000"/>
          <w:sz w:val="28"/>
        </w:rPr>
        <w:t>
      15. Мемлекеттік қызметті қызметті ұсынуды тоқтату үшін мемлекеттік қызметті алушының уәкілетті орган алдындағы қаржылай немесе өзге де берешектері негіз болып табылады. Қаржылық немесе өзге де берешектерді жойған жағдайда мемлекеттік қызметті алушыға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 беріледі.</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16. Мемлекеттік қызмет көрсету кезеңдері:</w:t>
      </w:r>
      <w:r>
        <w:br/>
      </w:r>
      <w:r>
        <w:rPr>
          <w:rFonts w:ascii="Times New Roman"/>
          <w:b w:val="false"/>
          <w:i w:val="false"/>
          <w:color w:val="000000"/>
          <w:sz w:val="28"/>
        </w:rPr>
        <w:t>
      1) уәкілетті органның жауапты қызметкері мемлекеттік қызметті алушыдан құжаттарды қабылдауды жүзеге асырады және құжаттарды журналда тіркеуді жүргізеді;</w:t>
      </w:r>
      <w:r>
        <w:br/>
      </w:r>
      <w:r>
        <w:rPr>
          <w:rFonts w:ascii="Times New Roman"/>
          <w:b w:val="false"/>
          <w:i w:val="false"/>
          <w:color w:val="000000"/>
          <w:sz w:val="28"/>
        </w:rPr>
        <w:t>
      2) уәкілетті органның жауапты қызметкері ұсынылған құжаттарды қарастырады, уәкілетті органның құжат беру бұйрығына сәйкес кадрлардың даярлаудан, біліктілікті жоғарылатудан және қайта даярлаудан өткені туралы құжатты ресімдейді және уәкілетті орган басшысының жетекшілік ететін орынбасарына қарауға және келісуге жібереді;</w:t>
      </w:r>
      <w:r>
        <w:br/>
      </w:r>
      <w:r>
        <w:rPr>
          <w:rFonts w:ascii="Times New Roman"/>
          <w:b w:val="false"/>
          <w:i w:val="false"/>
          <w:color w:val="000000"/>
          <w:sz w:val="28"/>
        </w:rPr>
        <w:t>
      3) уәкілетті орган басшысының жетекшілік ететін орынбасарының бұрыштамасынан кейін құжат уәкілетті орган басшысына қол қоюға жіберіледі;</w:t>
      </w:r>
      <w:r>
        <w:br/>
      </w:r>
      <w:r>
        <w:rPr>
          <w:rFonts w:ascii="Times New Roman"/>
          <w:b w:val="false"/>
          <w:i w:val="false"/>
          <w:color w:val="000000"/>
          <w:sz w:val="28"/>
        </w:rPr>
        <w:t>
      4) уәкілетті органның басшысы құжатқа қол қояды және мемлекеттік қызметті алушыға жеке өзіне салтанатты жағдайда құжатты береді.</w:t>
      </w:r>
      <w:r>
        <w:br/>
      </w:r>
      <w:r>
        <w:rPr>
          <w:rFonts w:ascii="Times New Roman"/>
          <w:b w:val="false"/>
          <w:i w:val="false"/>
          <w:color w:val="000000"/>
          <w:sz w:val="28"/>
        </w:rPr>
        <w:t>
      17. Құжаттың телнұсқасын беру кезіндегі мемлекеттiк қызметті көрсету кезеңдерi:</w:t>
      </w:r>
      <w:r>
        <w:br/>
      </w:r>
      <w:r>
        <w:rPr>
          <w:rFonts w:ascii="Times New Roman"/>
          <w:b w:val="false"/>
          <w:i w:val="false"/>
          <w:color w:val="000000"/>
          <w:sz w:val="28"/>
        </w:rPr>
        <w:t>
      1) уәкілетті органның жауапты қызметкері құжаттарды қабылдауды және уәкілетті органның басшысына беруді жүзеге асырады;</w:t>
      </w:r>
      <w:r>
        <w:br/>
      </w:r>
      <w:r>
        <w:rPr>
          <w:rFonts w:ascii="Times New Roman"/>
          <w:b w:val="false"/>
          <w:i w:val="false"/>
          <w:color w:val="000000"/>
          <w:sz w:val="28"/>
        </w:rPr>
        <w:t>
      2) уәкілетті органның басшысы ұсынылған құжаттармен танысады және құжаттың телнұсқасын беру немесе мемлекеттік қызметті ұсынуды тоқтату туралы дәлелді жауабы туралы шешім қабылдайды;</w:t>
      </w:r>
      <w:r>
        <w:br/>
      </w:r>
      <w:r>
        <w:rPr>
          <w:rFonts w:ascii="Times New Roman"/>
          <w:b w:val="false"/>
          <w:i w:val="false"/>
          <w:color w:val="000000"/>
          <w:sz w:val="28"/>
        </w:rPr>
        <w:t>
      3) уәкілетті органның жауапты қызметкері құжаттың телнұсқасын ресімдейді және тіркейді немесе мемлекеттік қызметті ұсынуды тоқтату туралы дәлелді жауабын дайындайды және уәкілетті органның басшысына қол қоюға жібереді;</w:t>
      </w:r>
      <w:r>
        <w:br/>
      </w:r>
      <w:r>
        <w:rPr>
          <w:rFonts w:ascii="Times New Roman"/>
          <w:b w:val="false"/>
          <w:i w:val="false"/>
          <w:color w:val="000000"/>
          <w:sz w:val="28"/>
        </w:rPr>
        <w:t>
      4) уәкілетті органның басшысы құжаттың телнұсқасына немесе мемлекеттік қызметті ұсынуды тоқтату туралы дәлелді жауабына қол қояды және уәкілетті органның жауапты қызметкеріне жібереді;</w:t>
      </w:r>
      <w:r>
        <w:br/>
      </w:r>
      <w:r>
        <w:rPr>
          <w:rFonts w:ascii="Times New Roman"/>
          <w:b w:val="false"/>
          <w:i w:val="false"/>
          <w:color w:val="000000"/>
          <w:sz w:val="28"/>
        </w:rPr>
        <w:t>
      5) уәкілетті органның жауапты қызметкері құжаттың телнұсқасын береді және тіркейді немесе мемлекеттік қызметті алушыға мемлекеттік қызметті ұсынуды тоқтату туралы дәлелді жауабын жібереді.</w:t>
      </w:r>
      <w:r>
        <w:br/>
      </w:r>
      <w:r>
        <w:rPr>
          <w:rFonts w:ascii="Times New Roman"/>
          <w:b w:val="false"/>
          <w:i w:val="false"/>
          <w:color w:val="000000"/>
          <w:sz w:val="28"/>
        </w:rPr>
        <w:t>
      18.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қызметкері;</w:t>
      </w:r>
      <w:r>
        <w:br/>
      </w:r>
      <w:r>
        <w:rPr>
          <w:rFonts w:ascii="Times New Roman"/>
          <w:b w:val="false"/>
          <w:i w:val="false"/>
          <w:color w:val="000000"/>
          <w:sz w:val="28"/>
        </w:rPr>
        <w:t>
      2) уәкілетті орган басшысының жетекшілік ететін орынбасары;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19. Әр әкімшілік әрекеттің (рәсімнің) орындау мерзімін көрсете отырып, әр ҚФБ әкімшілік әрекеттерінің (рәсімдерінің) өзара әрекеттестігі мен реттілігін мәтіндік кестелік сипаттау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20.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21. Мемлекеттік қызметті көрсетуді ұйымдастыруға уәкілетті орган жауапты болып табылады.</w:t>
      </w:r>
      <w:r>
        <w:br/>
      </w:r>
      <w:r>
        <w:rPr>
          <w:rFonts w:ascii="Times New Roman"/>
          <w:b w:val="false"/>
          <w:i w:val="false"/>
          <w:color w:val="000000"/>
          <w:sz w:val="28"/>
        </w:rPr>
        <w:t>
      22. Лауазымды тұлғалар мемлекеттік қызметті көрсетуді Қазақстан Республикасының заңнамалық актілеріне сәйкес белгіленген мерзімдерде жүзеге асыруға жауапты болады.</w:t>
      </w:r>
    </w:p>
    <w:bookmarkStart w:name="z9" w:id="6"/>
    <w:p>
      <w:pPr>
        <w:spacing w:after="0"/>
        <w:ind w:left="0"/>
        <w:jc w:val="both"/>
      </w:pPr>
      <w:r>
        <w:rPr>
          <w:rFonts w:ascii="Times New Roman"/>
          <w:b w:val="false"/>
          <w:i w:val="false"/>
          <w:color w:val="000000"/>
          <w:sz w:val="28"/>
        </w:rPr>
        <w:t>
"Денсаулық сақтау саласы</w:t>
      </w:r>
      <w:r>
        <w:br/>
      </w:r>
      <w:r>
        <w:rPr>
          <w:rFonts w:ascii="Times New Roman"/>
          <w:b w:val="false"/>
          <w:i w:val="false"/>
          <w:color w:val="000000"/>
          <w:sz w:val="28"/>
        </w:rPr>
        <w:t>
мамандарының даярлаудан,</w:t>
      </w:r>
      <w:r>
        <w:br/>
      </w:r>
      <w:r>
        <w:rPr>
          <w:rFonts w:ascii="Times New Roman"/>
          <w:b w:val="false"/>
          <w:i w:val="false"/>
          <w:color w:val="000000"/>
          <w:sz w:val="28"/>
        </w:rPr>
        <w:t>
біліктілікті жоғарылатудан</w:t>
      </w:r>
      <w:r>
        <w:br/>
      </w:r>
      <w:r>
        <w:rPr>
          <w:rFonts w:ascii="Times New Roman"/>
          <w:b w:val="false"/>
          <w:i w:val="false"/>
          <w:color w:val="000000"/>
          <w:sz w:val="28"/>
        </w:rPr>
        <w:t>
және қайта даярлаудан өткені</w:t>
      </w:r>
      <w:r>
        <w:br/>
      </w:r>
      <w:r>
        <w:rPr>
          <w:rFonts w:ascii="Times New Roman"/>
          <w:b w:val="false"/>
          <w:i w:val="false"/>
          <w:color w:val="000000"/>
          <w:sz w:val="28"/>
        </w:rPr>
        <w:t>
туралы құжаттар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Әрбір әкiмшiлiк іс-әрекеттiң</w:t>
      </w:r>
      <w:r>
        <w:br/>
      </w:r>
      <w:r>
        <w:rPr>
          <w:rFonts w:ascii="Times New Roman"/>
          <w:b/>
          <w:i w:val="false"/>
          <w:color w:val="000000"/>
        </w:rPr>
        <w:t>
(рәсiмнің) орындау мерзiмiн көрсете</w:t>
      </w:r>
      <w:r>
        <w:br/>
      </w:r>
      <w:r>
        <w:rPr>
          <w:rFonts w:ascii="Times New Roman"/>
          <w:b/>
          <w:i w:val="false"/>
          <w:color w:val="000000"/>
        </w:rPr>
        <w:t>
отырып, әр ҚФБ әкiмшiлiк әрекеттерінiң</w:t>
      </w:r>
      <w:r>
        <w:br/>
      </w:r>
      <w:r>
        <w:rPr>
          <w:rFonts w:ascii="Times New Roman"/>
          <w:b/>
          <w:i w:val="false"/>
          <w:color w:val="000000"/>
        </w:rPr>
        <w:t>
(рәсiмдерінің) өзара әрекеттестігі мен</w:t>
      </w:r>
      <w:r>
        <w:br/>
      </w:r>
      <w:r>
        <w:rPr>
          <w:rFonts w:ascii="Times New Roman"/>
          <w:b/>
          <w:i w:val="false"/>
          <w:color w:val="000000"/>
        </w:rPr>
        <w:t>
реттілігін мәтiндiк кестелiк сипаттау 1-кесте. Құжаттарды беру кезіндегі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73"/>
        <w:gridCol w:w="2073"/>
        <w:gridCol w:w="2673"/>
        <w:gridCol w:w="2053"/>
        <w:gridCol w:w="21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басшысының жетекшілік ететін орынбасары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(үдерістiң, рәсiмнiң, операцияның) атауы және олардың сипаттамасы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Уәкілетті органның құжатты беру туралы бұйрығына сәйкес кадрлардың даярлаудан, біліктілікті жоғарылатудан және қайта даярлаудан өткені туралы құжатты ресімдеу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келісу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журналда тіркеу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басшысының жетекшілік ететін орынбасарына құжаттарды қарауға және келісуге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салтанатты жағдайда жеке өзіне беру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p>
      <w:pPr>
        <w:spacing w:after="0"/>
        <w:ind w:left="0"/>
        <w:jc w:val="left"/>
      </w:pPr>
      <w:r>
        <w:rPr>
          <w:rFonts w:ascii="Times New Roman"/>
          <w:b/>
          <w:i w:val="false"/>
          <w:color w:val="000000"/>
        </w:rPr>
        <w:t xml:space="preserve"> 2-кесте. Телнұсқаларды беру кезіндегі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4138"/>
        <w:gridCol w:w="3406"/>
        <w:gridCol w:w="46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 ағыны)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(үдерістiң, рәсiмнiң, операцияның) атауы және олардың сипаттамасы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уәкілетті органның басшысына беру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беру немесе мемлекеттік қызметті ұсынуды тоқтату туралы дәлелді жауабы туралы шешімді қабылдау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348"/>
        <w:gridCol w:w="3570"/>
        <w:gridCol w:w="42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журналында құжаттың телнұсқасын ресімдеу және тіркеу немесе мемлекеттік қызметті ұсынуды тоқтату туралы дәлелді жауабын дайындау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телнұсқасына немесе мемлекеттік қызметті ұсынуды тоқтату туралы дәлелді жауабына қол қою</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телнұсқасын немесе мемлекеттік қызметті ұсынуды тоқтату туралы дәлелді жауабын есепке алу журналында тіркеу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қол қою үшін беру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уәкілетті органның жауапты қызметкеріне беру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телнұсқасын беру немесе мемлекеттік қызметті ұсынуды тоқтату туралы дәлелді жауабын жіберу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кешіктірмей</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0" w:id="7"/>
    <w:p>
      <w:pPr>
        <w:spacing w:after="0"/>
        <w:ind w:left="0"/>
        <w:jc w:val="both"/>
      </w:pPr>
      <w:r>
        <w:rPr>
          <w:rFonts w:ascii="Times New Roman"/>
          <w:b w:val="false"/>
          <w:i w:val="false"/>
          <w:color w:val="000000"/>
          <w:sz w:val="28"/>
        </w:rPr>
        <w:t>
"Денсаулық сақтау саласы</w:t>
      </w:r>
      <w:r>
        <w:br/>
      </w:r>
      <w:r>
        <w:rPr>
          <w:rFonts w:ascii="Times New Roman"/>
          <w:b w:val="false"/>
          <w:i w:val="false"/>
          <w:color w:val="000000"/>
          <w:sz w:val="28"/>
        </w:rPr>
        <w:t>
мамандарының даярлаудан,</w:t>
      </w:r>
      <w:r>
        <w:br/>
      </w:r>
      <w:r>
        <w:rPr>
          <w:rFonts w:ascii="Times New Roman"/>
          <w:b w:val="false"/>
          <w:i w:val="false"/>
          <w:color w:val="000000"/>
          <w:sz w:val="28"/>
        </w:rPr>
        <w:t>
біліктілікті жоғарылатудан</w:t>
      </w:r>
      <w:r>
        <w:br/>
      </w:r>
      <w:r>
        <w:rPr>
          <w:rFonts w:ascii="Times New Roman"/>
          <w:b w:val="false"/>
          <w:i w:val="false"/>
          <w:color w:val="000000"/>
          <w:sz w:val="28"/>
        </w:rPr>
        <w:t>
және қайта даярлаудан өткені</w:t>
      </w:r>
      <w:r>
        <w:br/>
      </w:r>
      <w:r>
        <w:rPr>
          <w:rFonts w:ascii="Times New Roman"/>
          <w:b w:val="false"/>
          <w:i w:val="false"/>
          <w:color w:val="000000"/>
          <w:sz w:val="28"/>
        </w:rPr>
        <w:t>
туралы құжаттар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 өзара</w:t>
      </w:r>
      <w:r>
        <w:br/>
      </w:r>
      <w:r>
        <w:rPr>
          <w:rFonts w:ascii="Times New Roman"/>
          <w:b/>
          <w:i w:val="false"/>
          <w:color w:val="000000"/>
        </w:rPr>
        <w:t>
байланысты көрсететін сызба 1-сызба. Құжаттарды беру кезіндегі</w:t>
      </w:r>
      <w:r>
        <w:br/>
      </w:r>
      <w:r>
        <w:rPr>
          <w:rFonts w:ascii="Times New Roman"/>
          <w:b/>
          <w:i w:val="false"/>
          <w:color w:val="000000"/>
        </w:rPr>
        <w:t>
ҚФБ функционалдық өзара іс-әрекеті</w:t>
      </w:r>
    </w:p>
    <w:p>
      <w:pPr>
        <w:spacing w:after="0"/>
        <w:ind w:left="0"/>
        <w:jc w:val="both"/>
      </w:pPr>
      <w:r>
        <w:drawing>
          <wp:inline distT="0" distB="0" distL="0" distR="0">
            <wp:extent cx="92837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83700" cy="4457700"/>
                    </a:xfrm>
                    <a:prstGeom prst="rect">
                      <a:avLst/>
                    </a:prstGeom>
                  </pic:spPr>
                </pic:pic>
              </a:graphicData>
            </a:graphic>
          </wp:inline>
        </w:drawing>
      </w:r>
    </w:p>
    <w:p>
      <w:pPr>
        <w:spacing w:after="0"/>
        <w:ind w:left="0"/>
        <w:jc w:val="left"/>
      </w:pPr>
      <w:r>
        <w:rPr>
          <w:rFonts w:ascii="Times New Roman"/>
          <w:b/>
          <w:i w:val="false"/>
          <w:color w:val="000000"/>
        </w:rPr>
        <w:t xml:space="preserve"> 2-сызба. Телнұсқаларды беру кезіндегі</w:t>
      </w:r>
      <w:r>
        <w:br/>
      </w:r>
      <w:r>
        <w:rPr>
          <w:rFonts w:ascii="Times New Roman"/>
          <w:b/>
          <w:i w:val="false"/>
          <w:color w:val="000000"/>
        </w:rPr>
        <w:t>
ҚФБ функционалдық өзара іс-әрекеті</w:t>
      </w:r>
    </w:p>
    <w:p>
      <w:pPr>
        <w:spacing w:after="0"/>
        <w:ind w:left="0"/>
        <w:jc w:val="both"/>
      </w:pPr>
      <w:r>
        <w:drawing>
          <wp:inline distT="0" distB="0" distL="0" distR="0">
            <wp:extent cx="91567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56700" cy="487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