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b942" w14:textId="e30b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ауданында автотұрақтардың (паркингтердің) санаттарын белгілеу, автотұрақтар (паркингтер) үшін бөлінген жерлерге базалық салық ставкаларының мөлшерін ұлғайту және 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2013 жылғы 8 ақпаңдағы № 9-2 шешімі. Батыс Қазақстан облысы Әділет департаментінде 2013 жылғы 4 наурызда № 3194 болып тіркелді. Күші жойылды - Батыс Қазақстан облысы Бөрлі аудандық мәслихатының 2018 жылғы 13 сәуірдегі № 23-9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Бөрлі аудандық мәслихатының 13.04.2018 </w:t>
      </w:r>
      <w:r>
        <w:rPr>
          <w:rFonts w:ascii="Times New Roman"/>
          <w:b w:val="false"/>
          <w:i w:val="false"/>
          <w:color w:val="ff0000"/>
          <w:sz w:val="28"/>
        </w:rPr>
        <w:t>№ 23-9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тұпнұсқаның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автотұрақтардың (паркингтердің) санаттары белгіленсін және автотұрақтар (паркингтер) үшін бөлінген жерлерге базалық салық ставкаларының мөлшері автотұрақтар (паркингтер) санатына қарай ұлғайтылсын.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Автотұрақтар (паркингтер) үшін бөлінген басқа санаттағы жерлерге салықты есептеу кезінде, жерлеріне базалық ставкалар қолданылатын жақын жатқан елді мекен Ақсай қаласы болып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шешімге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қызметін Бөрлі ауданы аумағында жүзеге асыратын барлық салық төлеушілер үшін бірыңғай тіркелген салық ставкалары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санаты,</w:t>
      </w:r>
      <w:r>
        <w:br/>
      </w:r>
      <w:r>
        <w:rPr>
          <w:rFonts w:ascii="Times New Roman"/>
          <w:b/>
          <w:i w:val="false"/>
          <w:color w:val="000000"/>
        </w:rPr>
        <w:t>автотұрақтар (паркингтер) үшін</w:t>
      </w:r>
      <w:r>
        <w:br/>
      </w:r>
      <w:r>
        <w:rPr>
          <w:rFonts w:ascii="Times New Roman"/>
          <w:b/>
          <w:i w:val="false"/>
          <w:color w:val="000000"/>
        </w:rPr>
        <w:t>бөлінген жерлерге базалық салық</w:t>
      </w:r>
      <w:r>
        <w:br/>
      </w:r>
      <w:r>
        <w:rPr>
          <w:rFonts w:ascii="Times New Roman"/>
          <w:b/>
          <w:i w:val="false"/>
          <w:color w:val="000000"/>
        </w:rPr>
        <w:t>ставкаларының ұлғайтылуы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946"/>
        <w:gridCol w:w="1409"/>
        <w:gridCol w:w="3015"/>
        <w:gridCol w:w="3644"/>
        <w:gridCol w:w="1322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 (паркинг-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тердің) түрлері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 (паркинг-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тердің) санаттары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қалада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тұрақтар (пар-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кингтер) үшін бөлінген жерлерге базалық салық 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калары. Облыс орталығы үшін бел-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гіленген мөлшер-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леменің 75 пайызы (теңге)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тұрақтар (пар-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кингтер) үшін бөлінген ауылдағы жерлерге базалық салық ставкалары (теңге)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салық ставка-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ұлғай-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тылуы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тұрақтардың (паркингтердің) ашық түрдегі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4,34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тұрақтардың (паркинг-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тердің) жабық түрдегі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4,34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Қызметін Бөрлі ауданы аумағында жүзеге</w:t>
      </w:r>
      <w:r>
        <w:br/>
      </w:r>
      <w:r>
        <w:rPr>
          <w:rFonts w:ascii="Times New Roman"/>
          <w:b/>
          <w:i w:val="false"/>
          <w:color w:val="000000"/>
        </w:rPr>
        <w:t>асыратын барлық салық төлеушілер үшін</w:t>
      </w:r>
      <w:r>
        <w:br/>
      </w:r>
      <w:r>
        <w:rPr>
          <w:rFonts w:ascii="Times New Roman"/>
          <w:b/>
          <w:i w:val="false"/>
          <w:color w:val="000000"/>
        </w:rPr>
        <w:t>бірыңғай тіркелген салық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3"/>
        <w:gridCol w:w="4487"/>
        <w:gridCol w:w="1947"/>
        <w:gridCol w:w="4343"/>
      </w:tblGrid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бірлігі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салықтық базалық ставкасы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 автоматы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 автоматы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пайдаланатын дербес компьютер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компьютер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 жолы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 үстелі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