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8ef3" w14:textId="2e08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2013 жылғы 28 ақпандағы № 102 қаулысы. Батыс Қазақстан облысы әділет департаментінде 2013 жылғы 29 наурызда № 3226 болып тіркелді. Күші жойылды Батыс Қазақстан облысы Бөрлі ауданы әкімдігінің 2013 жылғы 20 мамырдағы N 376 қаулысымен</w:t>
      </w:r>
    </w:p>
    <w:p>
      <w:pPr>
        <w:spacing w:after="0"/>
        <w:ind w:left="0"/>
        <w:jc w:val="both"/>
      </w:pPr>
      <w:r>
        <w:rPr>
          <w:rFonts w:ascii="Times New Roman"/>
          <w:b w:val="false"/>
          <w:i w:val="false"/>
          <w:color w:val="ff0000"/>
          <w:sz w:val="28"/>
        </w:rPr>
        <w:t>      Ескерту. Күші жойылды Батыс Қазақстан облысы Бөрлі ауданы әкімдігінің 20.05.2013 N 376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Ж.  Каналинге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А. Сафималиев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28 ақпандағы</w:t>
      </w:r>
      <w:r>
        <w:br/>
      </w:r>
      <w:r>
        <w:rPr>
          <w:rFonts w:ascii="Times New Roman"/>
          <w:b w:val="false"/>
          <w:i w:val="false"/>
          <w:color w:val="000000"/>
          <w:sz w:val="28"/>
        </w:rPr>
        <w:t>
№ 102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"Жеке қосалқы шаруашылықтың</w:t>
      </w:r>
      <w:r>
        <w:br/>
      </w:r>
      <w:r>
        <w:rPr>
          <w:rFonts w:ascii="Times New Roman"/>
          <w:b/>
          <w:i w:val="false"/>
          <w:color w:val="000000"/>
        </w:rPr>
        <w:t>
болуы туралы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көрсету (бұдан әрі – мемлекеттік қызмет) Бөрлі ауданының селолық округ әкімдерінің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Бөрлі аудандық бөлімі (бұдан әрі – орталық) арқылы ұсынылады.</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Мемлекеттік қызмет туралы ақпарат көздері Қазақстан Республикасы Ауыл шаруашылығы министрлігінің www.minagri.gov.kz интернет-ресурстары,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интернет-ресурсы: www.con.gov.kz; "электрондық үкіметтің" www.gov.kz веб-порталы, ресми ақпарат көздері уәкілетті органның және орталықтың ғимараттарында орналасқан стенділер.</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6"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мемлекеттік қызметті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Орталықтарға өтініш берген кезде:</w:t>
      </w:r>
      <w:r>
        <w:br/>
      </w:r>
      <w:r>
        <w:rPr>
          <w:rFonts w:ascii="Times New Roman"/>
          <w:b w:val="false"/>
          <w:i w:val="false"/>
          <w:color w:val="000000"/>
          <w:sz w:val="28"/>
        </w:rPr>
        <w:t>
      1)мемлекеттiк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мемлекеттiк қызметтi алушы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Жұмыс кестесі:</w:t>
      </w:r>
      <w:r>
        <w:br/>
      </w:r>
      <w:r>
        <w:rPr>
          <w:rFonts w:ascii="Times New Roman"/>
          <w:b w:val="false"/>
          <w:i w:val="false"/>
          <w:color w:val="000000"/>
          <w:sz w:val="28"/>
        </w:rPr>
        <w:t>
      1) Уәкілетті орган: демалыс және мереке күндерін қоспағанда, күн сайын дүйсенбі мен жұма аралығында сағат 13.00-ден 14.30-ге дейінгі түскі үзіліспен сағат 9.00-ден 18.30-ге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 мемлекеттік қызметті демалыс және мереке күндерін қоспағанда, күн сайын дүйсенбі мен сенбі аралығында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11.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жараүталады). Уәкілетті органдардың және орталықтың ғимараттары физикалық мүмкіндіктері шектеулі адамдардың кіруіне арналған пандусы бар кіреберіспен жабдықталған.</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14. Мемлекеттік қызмет көрсету нәтижесі мемлекеттік қызметті алушыға немесе оның (нотариалды куәландырылған сенімхат бойынша) жеке өзі келген кезде беріледі.</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уәкілетті органға тапсырады.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қызметті көрсету үрдісіне келесі құрылымдық–функционалдық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17.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8"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9"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73"/>
        <w:gridCol w:w="4313"/>
        <w:gridCol w:w="26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090303, Батыс Қазақстан облысы, Бөрлі ауданы, Ақбұлақ ауылы, Абай көшесі, 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090304, Батыс Қазақстан облысы, Бөрлі ауданы, Ақсу селосы, Достық көшесі, 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090305, Батыс Қазақстан облысы, Бөрлі ауданы, Александров селосы, Жамбыл көшесі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090308, Батыс Қазақстан облысы, Бөрлі ауданы, Бөрлі селосы, Чапаевская көшесі, 14/2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090307, Батыс Қазақстан облысы, Бөрлі ауданы, Бумакөл селосы, Линейная көшесі, 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090306, Батыс Қазақстан облысы, Бөрлі ауданы, Березов селосы, Тупиковая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090309, Батыс Қазақстан облысы, Бөрлі ауданы, Жарсуат селосы, Ленин көшесі, 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090311, Батыс Қазақстан облысы, Бөрлі ауданы, Кеңтүбек селосы, Совет көшесі, 61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090310, Батыс Қазақстан облысы, Бөрлі ауданы, Қанай селосы, Ленин көшесі, 26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090312, Батыс Қазақстан облысы, Бөрлі ауданы, Кирово селосы, Больничная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090316, Батыс Қазақстан облысы, Бөрлі ауданы, Тихоновка селосы, Ленин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090313, Батыс Қазақстан облысы, Бөрлі ауданы, Қызылтал селосы, Ақсай көшесі, 32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8(71133)7522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090314, Батыс Қазақстан облысы, Бөрлі ауданы, Приурал селосы, Ленин көшесі, 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090315, Батыс Қазақстан облысы, Бөрлі ауданы, Пугачев селосы, Қазақстан көшесі, 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090317, Батыс Қазақстан облысы, Бөрлі ауданы, Успен ауылы, Советская көшесі,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bl>
    <w:bookmarkStart w:name="z10"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іс-әрекеттің</w:t>
      </w:r>
      <w:r>
        <w:br/>
      </w:r>
      <w:r>
        <w:rPr>
          <w:rFonts w:ascii="Times New Roman"/>
          <w:b/>
          <w:i w:val="false"/>
          <w:color w:val="000000"/>
        </w:rPr>
        <w:t>
(үдерістің) орындалу мерзімін</w:t>
      </w:r>
      <w:r>
        <w:br/>
      </w:r>
      <w:r>
        <w:rPr>
          <w:rFonts w:ascii="Times New Roman"/>
          <w:b/>
          <w:i w:val="false"/>
          <w:color w:val="000000"/>
        </w:rPr>
        <w:t>
көрсете отырып, әрбір ҚФБ-нің</w:t>
      </w:r>
      <w:r>
        <w:br/>
      </w:r>
      <w:r>
        <w:rPr>
          <w:rFonts w:ascii="Times New Roman"/>
          <w:b/>
          <w:i w:val="false"/>
          <w:color w:val="000000"/>
        </w:rPr>
        <w:t>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4493"/>
        <w:gridCol w:w="2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10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Қарау және мемлекеттік қызмет көрсету нәтижесін уәкілетті органның қызметкеріне жіберу</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уәкілетті органға жібереді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69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Орталыққа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 мемлекеттiк қызметтi алушы Стандарттың 11 тармағында көрсетілген қажетті құжаттарды тапсырған сәттен бастап мемлекеттік қызмет көрсету мерзімі 2 (екі) жұмыс күнінен аспайды.</w:t>
            </w:r>
          </w:p>
        </w:tc>
      </w:tr>
    </w:tbl>
    <w:bookmarkStart w:name="z11"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іс-әрекеттің</w:t>
      </w:r>
      <w:r>
        <w:br/>
      </w:r>
      <w:r>
        <w:rPr>
          <w:rFonts w:ascii="Times New Roman"/>
          <w:b/>
          <w:i w:val="false"/>
          <w:color w:val="000000"/>
        </w:rPr>
        <w:t>
қисынды кезектілігі мен ҚФБ арасындағы</w:t>
      </w:r>
      <w:r>
        <w:br/>
      </w:r>
      <w:r>
        <w:rPr>
          <w:rFonts w:ascii="Times New Roman"/>
          <w:b/>
          <w:i w:val="false"/>
          <w:color w:val="000000"/>
        </w:rPr>
        <w:t>
өзара байланысты бейнелейтін сызба</w:t>
      </w:r>
    </w:p>
    <w:p>
      <w:pPr>
        <w:spacing w:after="0"/>
        <w:ind w:left="0"/>
        <w:jc w:val="both"/>
      </w:pPr>
      <w:r>
        <w:drawing>
          <wp:inline distT="0" distB="0" distL="0" distR="0">
            <wp:extent cx="75946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7493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