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6e0a" w14:textId="97c6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2013 жылғы 6 наурыздағы № 49 қаулысы. Батыс Қазақстан облысы әділет департаментінде 2013 жылғы 18 сәуірде № 3258 болып тіркелді. Күші жойылды - Батыс Қазақстан облысы Бөкей ордасы ауданы әкімдігінің 2013 жылғы 3 маусымдағы № 102 қаулысымен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әкімдігінің 03.06.2013 № 102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 М. Зұлқашевқа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Сабиров</w:t>
      </w:r>
    </w:p>
    <w:bookmarkStart w:name="z4" w:id="1"/>
    <w:p>
      <w:pPr>
        <w:spacing w:after="0"/>
        <w:ind w:left="0"/>
        <w:jc w:val="both"/>
      </w:pPr>
      <w:r>
        <w:rPr>
          <w:rFonts w:ascii="Times New Roman"/>
          <w:b w:val="false"/>
          <w:i w:val="false"/>
          <w:color w:val="000000"/>
          <w:sz w:val="28"/>
        </w:rPr>
        <w:t>
2013 жылғы 6 наурыздағы № 49</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"Аудандық маңызы бар жалпы</w:t>
      </w:r>
      <w:r>
        <w:br/>
      </w:r>
      <w:r>
        <w:rPr>
          <w:rFonts w:ascii="Times New Roman"/>
          <w:b/>
          <w:i w:val="false"/>
          <w:color w:val="000000"/>
        </w:rPr>
        <w:t>
пайдаланымдағы, сондай-ақ</w:t>
      </w:r>
      <w:r>
        <w:br/>
      </w:r>
      <w:r>
        <w:rPr>
          <w:rFonts w:ascii="Times New Roman"/>
          <w:b/>
          <w:i w:val="false"/>
          <w:color w:val="000000"/>
        </w:rPr>
        <w:t>
елді-мекендердегі автомобиль</w:t>
      </w:r>
      <w:r>
        <w:br/>
      </w:r>
      <w:r>
        <w:rPr>
          <w:rFonts w:ascii="Times New Roman"/>
          <w:b/>
          <w:i w:val="false"/>
          <w:color w:val="000000"/>
        </w:rPr>
        <w:t>
жолдарының жолақ бөлігінде</w:t>
      </w:r>
      <w:r>
        <w:br/>
      </w:r>
      <w:r>
        <w:rPr>
          <w:rFonts w:ascii="Times New Roman"/>
          <w:b/>
          <w:i w:val="false"/>
          <w:color w:val="000000"/>
        </w:rPr>
        <w:t>
сыртқы (көрнекі) жарнама</w:t>
      </w:r>
      <w:r>
        <w:br/>
      </w:r>
      <w:r>
        <w:rPr>
          <w:rFonts w:ascii="Times New Roman"/>
          <w:b/>
          <w:i w:val="false"/>
          <w:color w:val="000000"/>
        </w:rPr>
        <w:t>
орналастыруға рұқсат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қызметін (бұдан әрі – мемлекеттік қызмет) "Бөкей ордасы ауданының тұрғын үй-коммуналдық шаруашылық, жолаушылар көлігі және автомобильдер жолдары бөлімі" мемлекеттік мекемесі (бұдан әрі – уәкілетті орган) және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Бөкей ордасы аудандық бөлімі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"Автомобиль жолдары туралы" Қазақстан Республикасының 2001 жылғы 17 шілдедегі </w:t>
      </w:r>
      <w:r>
        <w:rPr>
          <w:rFonts w:ascii="Times New Roman"/>
          <w:b w:val="false"/>
          <w:i w:val="false"/>
          <w:color w:val="000000"/>
          <w:sz w:val="28"/>
        </w:rPr>
        <w:t>Заңына</w:t>
      </w:r>
      <w:r>
        <w:rPr>
          <w:rFonts w:ascii="Times New Roman"/>
          <w:b w:val="false"/>
          <w:i w:val="false"/>
          <w:color w:val="000000"/>
          <w:sz w:val="28"/>
        </w:rPr>
        <w:t>, "Жарнама туралы" Қазақстан Республикасының 2003 жылғы 19 желтоқсандағы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1998 жылғы 5 қыркүйектегі "Жол шаруашылығын құқықтық қамтамасыз етуді жетілдіру туралы" № 845 </w:t>
      </w:r>
      <w:r>
        <w:rPr>
          <w:rFonts w:ascii="Times New Roman"/>
          <w:b w:val="false"/>
          <w:i w:val="false"/>
          <w:color w:val="000000"/>
          <w:sz w:val="28"/>
        </w:rPr>
        <w:t>қаулысы</w:t>
      </w:r>
      <w:r>
        <w:rPr>
          <w:rFonts w:ascii="Times New Roman"/>
          <w:b w:val="false"/>
          <w:i w:val="false"/>
          <w:color w:val="000000"/>
          <w:sz w:val="28"/>
        </w:rPr>
        <w:t xml:space="preserve"> және "Елді мекендерде сыртқы (көрнекі) жарнама объектілерін орналастыру ережесін бекіту туралы" Қазақстан Республикасы Үкіметінің 2008 жылғы 7 ақпандағы № 121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2012 жылғы 16 қазандағы № 1315 қаулысымен бекітілген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5. Мемлекеттік қызмет көрсету тәртiбi туралы толық ақпарат уәкілетті органдардың интернет-ресурсында, Орталықтың интернет-ресурсында www.con.gov.kz, мемлекеттік қызметті алушы үшін уәкілетті органның ғимараттарының ең көрнекі жерінде орнатылған стенділерде, орталықтың ғимараттарында орнатылған стенділерде.</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Т. Жароков көшесі, 5, телефоны: 8(71140)21735.</w:t>
      </w:r>
      <w:r>
        <w:br/>
      </w:r>
      <w:r>
        <w:rPr>
          <w:rFonts w:ascii="Times New Roman"/>
          <w:b w:val="false"/>
          <w:i w:val="false"/>
          <w:color w:val="000000"/>
          <w:sz w:val="28"/>
        </w:rPr>
        <w:t>
      Орталықтың мекен-жайы: Индекс 090200, Батыс Қазақстан облысы, Бөкей ордасы ауданы, Сайқын ауылы, Ы. Бергалиев көшесі, 1, телефоны: 8(71140)21847.</w:t>
      </w:r>
      <w:r>
        <w:br/>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7. Көрсетілетін мемлекеттік қызметтің нәтижесі елді мекендерге сыртқы (көрнекі) жарнаманы орналастыруға рұқсат (бұдан әрі – рұқсат) беру немесе қағаз тасығышта аудандық маңызы бар жалпы пайдаланымдағы автомобиль жолдарының бөлінген белдеуіне сыртқы (көрнекі) жарнаманы орналастыруға паспорт (бұдан әрі - паспорт) беру немесе қағаз тасығышта мемлекеттік қызметті ұсынудан бас тарту туралы дәлелді жауап беру болып табылады.</w:t>
      </w:r>
    </w:p>
    <w:bookmarkStart w:name="z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қызметті көрсетудің мерзімдері:</w:t>
      </w:r>
      <w:r>
        <w:br/>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1) өтініш берілген сәттен бастап – бес жұмыс күні ішінде мемлекеттік қызметті алушыға аудандық маңызы бар жалпы пайдаланымдағы, сондай-ақ елді мекендердегі автомобиль жолдарының жолақ бөлігіндегі сыртқы (көрнекі) жарнама орналастыруға рұқсат немесе паспорт беріледі немесе жазбаша дәлелді бас тарту беріледі;</w:t>
      </w:r>
      <w:r>
        <w:br/>
      </w:r>
      <w:r>
        <w:rPr>
          <w:rFonts w:ascii="Times New Roman"/>
          <w:b w:val="false"/>
          <w:i w:val="false"/>
          <w:color w:val="000000"/>
          <w:sz w:val="28"/>
        </w:rPr>
        <w:t>
      2) Cтандарттың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өтінішті тапсыру кезінде кезекте тұрудың рұқсат етілген ең ұзақ уақыты 20 минуттан аспайды;</w:t>
      </w:r>
      <w:r>
        <w:br/>
      </w:r>
      <w:r>
        <w:rPr>
          <w:rFonts w:ascii="Times New Roman"/>
          <w:b w:val="false"/>
          <w:i w:val="false"/>
          <w:color w:val="000000"/>
          <w:sz w:val="28"/>
        </w:rPr>
        <w:t>
      3) паспортты алу кезінде кезекте тұрудың рұқсат етілген ең ұзақ уақыты 20 минуттан аспайды;</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паспортты немесе рұқсат беру бес жұмыс күні ішінде жүзеге асырылады (құжаттар уәкілетті органдардың құрылымдық бөлімшелеріне жеткізілетін 2 күн және Орталыққа орындалған құжаттар жеткізілетін 2 күн мемлекеттiк қызмет көрсету мерзiмiне кiрмейдi);</w:t>
      </w:r>
      <w:r>
        <w:br/>
      </w:r>
      <w:r>
        <w:rPr>
          <w:rFonts w:ascii="Times New Roman"/>
          <w:b w:val="false"/>
          <w:i w:val="false"/>
          <w:color w:val="000000"/>
          <w:sz w:val="28"/>
        </w:rPr>
        <w:t>
      2)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тапсыру кезінде кезекте тұрудың рұқсат етiлген ең ұзақ уақыты 20 минуттан аспайды;</w:t>
      </w:r>
      <w:r>
        <w:br/>
      </w:r>
      <w:r>
        <w:rPr>
          <w:rFonts w:ascii="Times New Roman"/>
          <w:b w:val="false"/>
          <w:i w:val="false"/>
          <w:color w:val="000000"/>
          <w:sz w:val="28"/>
        </w:rPr>
        <w:t>
      3) паспортты алу кезінде кезекте күтудің рұқсат етiлген ең ұзақ уақыты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14.30-ға дейін түскі үзіліспен күн сайын сағат 9.00-ден 18.30-ға дейін.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қажетті құжаттардың тізбесі және оларды толтыру үлгілері, нормативтік құқықтық актілердің деректері (көшірмелері) бар стенділермен жабдықталған, дене мүмкіндіктері шектеулі адамдарға жағдай жасалған, күту мен құжаттарды толтыруға арналған орындары бар уәкілетті органның ғимараттарында көрсетіледі.</w:t>
      </w:r>
      <w:r>
        <w:br/>
      </w:r>
      <w:r>
        <w:rPr>
          <w:rFonts w:ascii="Times New Roman"/>
          <w:b w:val="false"/>
          <w:i w:val="false"/>
          <w:color w:val="000000"/>
          <w:sz w:val="28"/>
        </w:rPr>
        <w:t>
      Мемлекеттік қызмет дене мүмкіндіктері шектеулі адамдарға арналған пандуспен жабдықталған күту залында мемлекеттік қызметті алушының тұрғылықты жері бойынша Орталықтың ғимаратында көрсетіледі. Залда анықтама бюросы, күту креслолары, толтырылған бланк үлгілері бар ақпараттық стенділер орналасқан.</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w:t>
      </w:r>
    </w:p>
    <w:bookmarkEnd w:id="4"/>
    <w:p>
      <w:pPr>
        <w:spacing w:after="0"/>
        <w:ind w:left="0"/>
        <w:jc w:val="both"/>
      </w:pPr>
      <w:r>
        <w:rPr>
          <w:rFonts w:ascii="Times New Roman"/>
          <w:b w:val="false"/>
          <w:i w:val="false"/>
          <w:color w:val="000000"/>
          <w:sz w:val="28"/>
        </w:rPr>
        <w:t>      12. Мемлекеттік қызметті алушы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тапсырған кезде уәкілетті орган немесе Орталық мемлекеттік қызметті алу үшін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уәкілетті органдардың құрылымдық бөлімшелерінің лауазымды адамның немесе Орталық қызметкерінің тегі, аты және әкесінің аты көрсетіледі.</w:t>
      </w:r>
      <w:r>
        <w:br/>
      </w:r>
      <w:r>
        <w:rPr>
          <w:rFonts w:ascii="Times New Roman"/>
          <w:b w:val="false"/>
          <w:i w:val="false"/>
          <w:color w:val="000000"/>
          <w:sz w:val="28"/>
        </w:rPr>
        <w:t>
      14. Мемлекеттік қызметті алушыға мемлекеттік қызметті көрсетудің нәтижесін беру уәкілетті органда және Орталықта қолхат негізінде, онда көрсетілген мерзімде, өзі келген кезде және жеке басын куәландыратын құжатты немесе сенімхатты ұсынған кезде жүзеге асырылады.</w:t>
      </w:r>
      <w:r>
        <w:br/>
      </w:r>
      <w:r>
        <w:rPr>
          <w:rFonts w:ascii="Times New Roman"/>
          <w:b w:val="false"/>
          <w:i w:val="false"/>
          <w:color w:val="000000"/>
          <w:sz w:val="28"/>
        </w:rPr>
        <w:t>
      15.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автомобиль жолдары саласындағы нормативтік-техникалық құжаттарда бекітілген талаптарға сәйкес болмауы мемлекеттік қызметті ұсыну кезінде бас тартудың негіздемесі болып табылады.</w:t>
      </w:r>
      <w:r>
        <w:br/>
      </w:r>
      <w:r>
        <w:rPr>
          <w:rFonts w:ascii="Times New Roman"/>
          <w:b w:val="false"/>
          <w:i w:val="false"/>
          <w:color w:val="000000"/>
          <w:sz w:val="28"/>
        </w:rPr>
        <w:t>
      16.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17.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18.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p>
    <w:bookmarkStart w:name="z8" w:id="5"/>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9" w:id="6"/>
    <w:p>
      <w:pPr>
        <w:spacing w:after="0"/>
        <w:ind w:left="0"/>
        <w:jc w:val="both"/>
      </w:pPr>
      <w:r>
        <w:rPr>
          <w:rFonts w:ascii="Times New Roman"/>
          <w:b w:val="false"/>
          <w:i w:val="false"/>
          <w:color w:val="000000"/>
          <w:sz w:val="28"/>
        </w:rPr>
        <w:t>
"Аудандық маңызы бар жалпы</w:t>
      </w:r>
      <w:r>
        <w:br/>
      </w:r>
      <w:r>
        <w:rPr>
          <w:rFonts w:ascii="Times New Roman"/>
          <w:b w:val="false"/>
          <w:i w:val="false"/>
          <w:color w:val="000000"/>
          <w:sz w:val="28"/>
        </w:rPr>
        <w:t>
пайдаланымдағы, сондай-ақ</w:t>
      </w:r>
      <w:r>
        <w:br/>
      </w:r>
      <w:r>
        <w:rPr>
          <w:rFonts w:ascii="Times New Roman"/>
          <w:b w:val="false"/>
          <w:i w:val="false"/>
          <w:color w:val="000000"/>
          <w:sz w:val="28"/>
        </w:rPr>
        <w:t>
елді-мекендердегі автомобиль</w:t>
      </w:r>
      <w:r>
        <w:br/>
      </w:r>
      <w:r>
        <w:rPr>
          <w:rFonts w:ascii="Times New Roman"/>
          <w:b w:val="false"/>
          <w:i w:val="false"/>
          <w:color w:val="000000"/>
          <w:sz w:val="28"/>
        </w:rPr>
        <w:t>
жолдарының жолақ бөлігінде</w:t>
      </w:r>
      <w:r>
        <w:br/>
      </w:r>
      <w:r>
        <w:rPr>
          <w:rFonts w:ascii="Times New Roman"/>
          <w:b w:val="false"/>
          <w:i w:val="false"/>
          <w:color w:val="000000"/>
          <w:sz w:val="28"/>
        </w:rPr>
        <w:t>
сыртқы (көрнекі) жарнама</w:t>
      </w:r>
      <w:r>
        <w:br/>
      </w:r>
      <w:r>
        <w:rPr>
          <w:rFonts w:ascii="Times New Roman"/>
          <w:b w:val="false"/>
          <w:i w:val="false"/>
          <w:color w:val="000000"/>
          <w:sz w:val="28"/>
        </w:rPr>
        <w:t>
орналастыруға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 көрсетіліп,</w:t>
      </w:r>
      <w:r>
        <w:br/>
      </w:r>
      <w:r>
        <w:rPr>
          <w:rFonts w:ascii="Times New Roman"/>
          <w:b/>
          <w:i w:val="false"/>
          <w:color w:val="000000"/>
        </w:rPr>
        <w:t>
әрбiр ҚФБ бойынша әкiмшiлiк iс-әрекеттердiң</w:t>
      </w:r>
      <w:r>
        <w:br/>
      </w:r>
      <w:r>
        <w:rPr>
          <w:rFonts w:ascii="Times New Roman"/>
          <w:b/>
          <w:i w:val="false"/>
          <w:color w:val="000000"/>
        </w:rPr>
        <w:t>
(ресiмдердiң) кезектiлiгi мен өзара</w:t>
      </w:r>
      <w:r>
        <w:br/>
      </w:r>
      <w:r>
        <w:rPr>
          <w:rFonts w:ascii="Times New Roman"/>
          <w:b/>
          <w:i w:val="false"/>
          <w:color w:val="000000"/>
        </w:rPr>
        <w:t>
iс-әрекеттердiң мәтiндiк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4153"/>
        <w:gridCol w:w="27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945"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тиісті құжаттардың қабылданғаны туралы қолхат беру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тиісті құжаттардың қабылданғаны туралы қолхат беру</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Мемлекеттік қызмет көрсету нәтижесіне қол қою және уәкілетті органның қызметкеріне жіберу</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 xml:space="preserve">Рұқсат немесе паспорт қағаз тасығышта немесе қағаз тасығышта мемлекеттік қызметті ұсынудан бас тарту туралы дәлелді жауапты уәкілетті органның басшысына қол қоюға дайындау және жіберу </w:t>
            </w:r>
          </w:p>
        </w:tc>
        <w:tc>
          <w:tcPr>
            <w:tcW w:w="0" w:type="auto"/>
            <w:vMerge/>
            <w:tcBorders>
              <w:top w:val="nil"/>
              <w:left w:val="single" w:color="cfcfcf" w:sz="5"/>
              <w:bottom w:val="single" w:color="cfcfcf" w:sz="5"/>
              <w:right w:val="single" w:color="cfcfcf" w:sz="5"/>
            </w:tcBorders>
          </w:tcPr>
          <w:p/>
        </w:tc>
      </w:tr>
      <w:tr>
        <w:trPr>
          <w:trHeight w:val="180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уәкілетті органнан алынған рұқсат немесе паспорт қағаз тасығышта немесе қағаз тасығышта мемлекеттік қызметті ұсынудан бас тарту туралы дәлелді жауапты беру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рұқсат немесе паспорт қағаз тасығышта немесе қағаз тасығышта мемлекеттік қызметті ұсынудан бас тарту туралы дәлелді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органға жүгінген кезде:</w:t>
            </w:r>
            <w:r>
              <w:br/>
            </w:r>
            <w:r>
              <w:rPr>
                <w:rFonts w:ascii="Times New Roman"/>
                <w:b w:val="false"/>
                <w:i w:val="false"/>
                <w:color w:val="000000"/>
                <w:sz w:val="20"/>
              </w:rPr>
              <w:t>
1) өтініш берілген сәттен бастап – бес жұмыс күні ішінде мемлекеттік қызметті алушыға аудандық маңызы бар жалпы пайдаланымдағы, сондай-ақ елді мекендердегі автомобиль жолдарының жолақ бөлігіндегі сыртқы (көрнекі) жарнама орналастыруға рұқсат немесе паспорт беріледі немесе жазбаша дәлелді бас тарту беріледі;</w:t>
            </w:r>
            <w:r>
              <w:br/>
            </w:r>
            <w:r>
              <w:rPr>
                <w:rFonts w:ascii="Times New Roman"/>
                <w:b w:val="false"/>
                <w:i w:val="false"/>
                <w:color w:val="000000"/>
                <w:sz w:val="20"/>
              </w:rPr>
              <w:t>
Орталыққа жүгінген кезде:</w:t>
            </w:r>
            <w:r>
              <w:br/>
            </w:r>
            <w:r>
              <w:rPr>
                <w:rFonts w:ascii="Times New Roman"/>
                <w:b w:val="false"/>
                <w:i w:val="false"/>
                <w:color w:val="000000"/>
                <w:sz w:val="20"/>
              </w:rPr>
              <w:t>
1) паспортты немесе рұқсат беру бес жұмыс күні ішінде жүзеге асырылады (құжаттар уәкілетті органдардың құрылымдық бөлімшелеріне жеткізілетін 2 күн және Орталыққа орындалған құжаттар жеткізілетін 2 күн мемлекеттiк қызмет көрсету мерзiмiне кiрмейдi).</w:t>
            </w:r>
          </w:p>
        </w:tc>
      </w:tr>
    </w:tbl>
    <w:bookmarkStart w:name="z10" w:id="7"/>
    <w:p>
      <w:pPr>
        <w:spacing w:after="0"/>
        <w:ind w:left="0"/>
        <w:jc w:val="both"/>
      </w:pPr>
      <w:r>
        <w:rPr>
          <w:rFonts w:ascii="Times New Roman"/>
          <w:b w:val="false"/>
          <w:i w:val="false"/>
          <w:color w:val="000000"/>
          <w:sz w:val="28"/>
        </w:rPr>
        <w:t>
"Аудандық маңызы бар жалпы</w:t>
      </w:r>
      <w:r>
        <w:br/>
      </w:r>
      <w:r>
        <w:rPr>
          <w:rFonts w:ascii="Times New Roman"/>
          <w:b w:val="false"/>
          <w:i w:val="false"/>
          <w:color w:val="000000"/>
          <w:sz w:val="28"/>
        </w:rPr>
        <w:t>
пайдаланымдағы, сондай-ақ</w:t>
      </w:r>
      <w:r>
        <w:br/>
      </w:r>
      <w:r>
        <w:rPr>
          <w:rFonts w:ascii="Times New Roman"/>
          <w:b w:val="false"/>
          <w:i w:val="false"/>
          <w:color w:val="000000"/>
          <w:sz w:val="28"/>
        </w:rPr>
        <w:t>
елді-мекендердегі автомобиль</w:t>
      </w:r>
      <w:r>
        <w:br/>
      </w:r>
      <w:r>
        <w:rPr>
          <w:rFonts w:ascii="Times New Roman"/>
          <w:b w:val="false"/>
          <w:i w:val="false"/>
          <w:color w:val="000000"/>
          <w:sz w:val="28"/>
        </w:rPr>
        <w:t>
жолдарының жолақ бөлігінде</w:t>
      </w:r>
      <w:r>
        <w:br/>
      </w:r>
      <w:r>
        <w:rPr>
          <w:rFonts w:ascii="Times New Roman"/>
          <w:b w:val="false"/>
          <w:i w:val="false"/>
          <w:color w:val="000000"/>
          <w:sz w:val="28"/>
        </w:rPr>
        <w:t>
сыртқы (көрнекі) жарнама</w:t>
      </w:r>
      <w:r>
        <w:br/>
      </w:r>
      <w:r>
        <w:rPr>
          <w:rFonts w:ascii="Times New Roman"/>
          <w:b w:val="false"/>
          <w:i w:val="false"/>
          <w:color w:val="000000"/>
          <w:sz w:val="28"/>
        </w:rPr>
        <w:t>
орналастыруға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w:t>
      </w:r>
    </w:p>
    <w:p>
      <w:pPr>
        <w:spacing w:after="0"/>
        <w:ind w:left="0"/>
        <w:jc w:val="both"/>
      </w:pPr>
      <w:r>
        <w:drawing>
          <wp:inline distT="0" distB="0" distL="0" distR="0">
            <wp:extent cx="67437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43700" cy="8204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