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feff" w14:textId="703f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2013 жылғы 18 наурыздағы № 84 қаулысы. Батыс Қазақстан облысы әділет департаментінде 2013 жылғы 26 сәуірде № 3276 болып тіркелді. Күші жойылды - Батыс Қазақстан облысы Жаңақала ауданы әкімдігінің 2013 жылғы 28 мамырдағы № 142 қаулысымен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ауданы әкімдігінің 28.05.2013 № 142 қаулысымен</w:t>
      </w:r>
    </w:p>
    <w:bookmarkStart w:name="z1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2005 жылғы 8 шілдедегі "Агроөнеркәсіптік кешенді және ауылдық аумақтарды дамытуды мемлекеттік реттеу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Жаимовқа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Л. Хайретдинов</w:t>
      </w:r>
    </w:p>
    <w:bookmarkStart w:name="z1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18 наурыздағы</w:t>
      </w:r>
      <w:r>
        <w:br/>
      </w:r>
      <w:r>
        <w:rPr>
          <w:rFonts w:ascii="Times New Roman"/>
          <w:b w:val="false"/>
          <w:i w:val="false"/>
          <w:color w:val="000000"/>
          <w:sz w:val="28"/>
        </w:rPr>
        <w:t>
№ 84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"Ауылдық елдi мекендерге жұмыс</w:t>
      </w:r>
      <w:r>
        <w:br/>
      </w:r>
      <w:r>
        <w:rPr>
          <w:rFonts w:ascii="Times New Roman"/>
          <w:b/>
          <w:i w:val="false"/>
          <w:color w:val="000000"/>
        </w:rPr>
        <w:t>
iстеуге және тұруға келген</w:t>
      </w:r>
      <w:r>
        <w:br/>
      </w:r>
      <w:r>
        <w:rPr>
          <w:rFonts w:ascii="Times New Roman"/>
          <w:b/>
          <w:i w:val="false"/>
          <w:color w:val="000000"/>
        </w:rPr>
        <w:t>
денсаулық сақтау, бiлiм беру,</w:t>
      </w:r>
      <w:r>
        <w:br/>
      </w:r>
      <w:r>
        <w:rPr>
          <w:rFonts w:ascii="Times New Roman"/>
          <w:b/>
          <w:i w:val="false"/>
          <w:color w:val="000000"/>
        </w:rPr>
        <w:t>
әлеуметтiк қамсыздандыру,</w:t>
      </w:r>
      <w:r>
        <w:br/>
      </w:r>
      <w:r>
        <w:rPr>
          <w:rFonts w:ascii="Times New Roman"/>
          <w:b/>
          <w:i w:val="false"/>
          <w:color w:val="000000"/>
        </w:rPr>
        <w:t>
мәдениет, спорт және ветеринария</w:t>
      </w:r>
      <w:r>
        <w:br/>
      </w:r>
      <w:r>
        <w:rPr>
          <w:rFonts w:ascii="Times New Roman"/>
          <w:b/>
          <w:i w:val="false"/>
          <w:color w:val="000000"/>
        </w:rPr>
        <w:t>
мамандарына әлеуметтiк қолдау</w:t>
      </w:r>
      <w:r>
        <w:br/>
      </w:r>
      <w:r>
        <w:rPr>
          <w:rFonts w:ascii="Times New Roman"/>
          <w:b/>
          <w:i w:val="false"/>
          <w:color w:val="000000"/>
        </w:rPr>
        <w:t>
шараларын ұсыну"</w:t>
      </w:r>
      <w:r>
        <w:br/>
      </w:r>
      <w:r>
        <w:rPr>
          <w:rFonts w:ascii="Times New Roman"/>
          <w:b/>
          <w:i w:val="false"/>
          <w:color w:val="000000"/>
        </w:rPr>
        <w:t>
мемлекеттiк қызмет</w:t>
      </w:r>
      <w:r>
        <w:br/>
      </w:r>
      <w:r>
        <w:rPr>
          <w:rFonts w:ascii="Times New Roman"/>
          <w:b/>
          <w:i w:val="false"/>
          <w:color w:val="000000"/>
        </w:rPr>
        <w:t>
регламентi</w:t>
      </w:r>
    </w:p>
    <w:bookmarkStart w:name="z1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"Жаңақала аудандық экономика және қаржы бөлiмi" мемлекеттiк мекемесiмен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Мемлекеттiк қызметтi көрсету тәртібі және қажетті құжаттар туралы толық ақпарат Қазақстан Республикасы Ауыл шаруашылығы министрлiгiнiң интернет-ресурсындағы www.minagri.gov.kz,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көшесi, 44, телефоны: 8(71141)21869.</w:t>
      </w:r>
      <w:r>
        <w:br/>
      </w:r>
      <w:r>
        <w:rPr>
          <w:rFonts w:ascii="Times New Roman"/>
          <w:b w:val="false"/>
          <w:i w:val="false"/>
          <w:color w:val="000000"/>
          <w:sz w:val="28"/>
        </w:rPr>
        <w:t>
      6.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Start w:name="z16" w:id="3"/>
    <w:p>
      <w:pPr>
        <w:spacing w:after="0"/>
        <w:ind w:left="0"/>
        <w:jc w:val="left"/>
      </w:pPr>
      <w:r>
        <w:rPr>
          <w:rFonts w:ascii="Times New Roman"/>
          <w:b/>
          <w:i w:val="false"/>
          <w:color w:val="000000"/>
        </w:rPr>
        <w:t xml:space="preserve"> 
2. Мемлекеттiк қызметті көрсету тәртібі</w:t>
      </w:r>
    </w:p>
    <w:bookmarkEnd w:id="3"/>
    <w:p>
      <w:pPr>
        <w:spacing w:after="0"/>
        <w:ind w:left="0"/>
        <w:jc w:val="both"/>
      </w:pPr>
      <w:r>
        <w:rPr>
          <w:rFonts w:ascii="Times New Roman"/>
          <w:b w:val="false"/>
          <w:i w:val="false"/>
          <w:color w:val="000000"/>
          <w:sz w:val="28"/>
        </w:rPr>
        <w:t>      8. Мемлекеттiк қызмет мынадай мерзiмде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төленеді;</w:t>
      </w:r>
      <w:r>
        <w:br/>
      </w:r>
      <w:r>
        <w:rPr>
          <w:rFonts w:ascii="Times New Roman"/>
          <w:b w:val="false"/>
          <w:i w:val="false"/>
          <w:color w:val="000000"/>
          <w:sz w:val="28"/>
        </w:rPr>
        <w:t>
      күнтiзбелiк отыз екi күн iшiнде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тұтынушыға қызмет көрсетудiң ең көп уақыты - отыз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11. Мемлекеттік қызмет көрсету орындары мүмкіндігі шектеулі тұтынушыларға қызмет көрсетуге бейімделеді, күту залы ақпараттық стенділермен, құжаттарды толтыру үлгілері бар тағандармен жабдықталады және ғимараттың бірінші қабатында орналасады.</w:t>
      </w:r>
    </w:p>
    <w:bookmarkStart w:name="z1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 </w:t>
      </w:r>
    </w:p>
    <w:bookmarkEnd w:id="4"/>
    <w:p>
      <w:pPr>
        <w:spacing w:after="0"/>
        <w:ind w:left="0"/>
        <w:jc w:val="both"/>
      </w:pPr>
      <w:r>
        <w:rPr>
          <w:rFonts w:ascii="Times New Roman"/>
          <w:b w:val="false"/>
          <w:i w:val="false"/>
          <w:color w:val="000000"/>
          <w:sz w:val="28"/>
        </w:rPr>
        <w:t>      12.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14.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дәйексiз құжаттарды ұсыну фактiсi бас тарту үшiн негiз болып табылады.</w:t>
      </w:r>
      <w:r>
        <w:br/>
      </w:r>
      <w:r>
        <w:rPr>
          <w:rFonts w:ascii="Times New Roman"/>
          <w:b w:val="false"/>
          <w:i w:val="false"/>
          <w:color w:val="000000"/>
          <w:sz w:val="28"/>
        </w:rPr>
        <w:t>
      15.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істейтін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16.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17.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жолдайды;</w:t>
      </w:r>
      <w:r>
        <w:br/>
      </w:r>
      <w:r>
        <w:rPr>
          <w:rFonts w:ascii="Times New Roman"/>
          <w:b w:val="false"/>
          <w:i w:val="false"/>
          <w:color w:val="000000"/>
          <w:sz w:val="28"/>
        </w:rPr>
        <w:t>
      2) уәкілетті орган құжаттарды қабылдауды және тіркеуді жүзеге асырады, тұтынушыға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істейтін комиссияға жолдайды;</w:t>
      </w:r>
      <w:r>
        <w:br/>
      </w:r>
      <w:r>
        <w:rPr>
          <w:rFonts w:ascii="Times New Roman"/>
          <w:b w:val="false"/>
          <w:i w:val="false"/>
          <w:color w:val="000000"/>
          <w:sz w:val="28"/>
        </w:rPr>
        <w:t>
      3) тұрақты түрде жұмыс істейтін комиссия 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8"/>
        </w:rPr>
        <w:t>
      4) уәкiлеттi орган бас тартылған жағдайда тұтынушыға дәлелді жауап жібереді;</w:t>
      </w:r>
      <w:r>
        <w:br/>
      </w:r>
      <w:r>
        <w:rPr>
          <w:rFonts w:ascii="Times New Roman"/>
          <w:b w:val="false"/>
          <w:i w:val="false"/>
          <w:color w:val="000000"/>
          <w:sz w:val="28"/>
        </w:rPr>
        <w:t>
      5) аудан әкімдігі тұрақты түрде жұмыс істейтін комиссияның ұсынымдары келіп түскеннен кейін әлеуметтік қолдау шараларын ұсыну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әлеуметтік қолдау шараларын ұсыну туралы келісім жасайды;</w:t>
      </w:r>
      <w:r>
        <w:br/>
      </w:r>
      <w:r>
        <w:rPr>
          <w:rFonts w:ascii="Times New Roman"/>
          <w:b w:val="false"/>
          <w:i w:val="false"/>
          <w:color w:val="000000"/>
          <w:sz w:val="28"/>
        </w:rPr>
        <w:t>
      7) уәкілетті орган көтерме жәрдемақысының сомасын тұтынушылардың жеке есеп шоттарына аударады;</w:t>
      </w:r>
      <w:r>
        <w:br/>
      </w:r>
      <w:r>
        <w:rPr>
          <w:rFonts w:ascii="Times New Roman"/>
          <w:b w:val="false"/>
          <w:i w:val="false"/>
          <w:color w:val="000000"/>
          <w:sz w:val="28"/>
        </w:rPr>
        <w:t>
      8) сенiм бiлдiрiлген өкiл (агент) Қазақстан Республикасының заңнамасында белгiленген тәртiппен тұтынушыға тұрғын үй сатып алуға немесе салуға кредит бередi.</w:t>
      </w:r>
    </w:p>
    <w:bookmarkStart w:name="z18"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19" w:id="6"/>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w:t>
      </w:r>
      <w:r>
        <w:br/>
      </w:r>
      <w:r>
        <w:rPr>
          <w:rFonts w:ascii="Times New Roman"/>
          <w:b w:val="false"/>
          <w:i w:val="false"/>
          <w:color w:val="000000"/>
          <w:sz w:val="28"/>
        </w:rPr>
        <w:t>
келген денсаулық сақтау,</w:t>
      </w:r>
      <w:r>
        <w:br/>
      </w:r>
      <w:r>
        <w:rPr>
          <w:rFonts w:ascii="Times New Roman"/>
          <w:b w:val="false"/>
          <w:i w:val="false"/>
          <w:color w:val="000000"/>
          <w:sz w:val="28"/>
        </w:rPr>
        <w:t>
бiлiм беру, әлеуметтiк</w:t>
      </w:r>
      <w:r>
        <w:br/>
      </w:r>
      <w:r>
        <w:rPr>
          <w:rFonts w:ascii="Times New Roman"/>
          <w:b w:val="false"/>
          <w:i w:val="false"/>
          <w:color w:val="000000"/>
          <w:sz w:val="28"/>
        </w:rPr>
        <w:t>
қамсыздандыру, мәдениет,</w:t>
      </w:r>
      <w:r>
        <w:br/>
      </w:r>
      <w:r>
        <w:rPr>
          <w:rFonts w:ascii="Times New Roman"/>
          <w:b w:val="false"/>
          <w:i w:val="false"/>
          <w:color w:val="000000"/>
          <w:sz w:val="28"/>
        </w:rPr>
        <w:t>
спорт және ветеринария</w:t>
      </w:r>
      <w:r>
        <w:br/>
      </w:r>
      <w:r>
        <w:rPr>
          <w:rFonts w:ascii="Times New Roman"/>
          <w:b w:val="false"/>
          <w:i w:val="false"/>
          <w:color w:val="000000"/>
          <w:sz w:val="28"/>
        </w:rPr>
        <w:t>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w:t>
      </w:r>
      <w:r>
        <w:br/>
      </w:r>
      <w:r>
        <w:rPr>
          <w:rFonts w:ascii="Times New Roman"/>
          <w:b/>
          <w:i w:val="false"/>
          <w:color w:val="000000"/>
        </w:rPr>
        <w:t>
көрсетіліп, әрбiр ҚФБ бойынша</w:t>
      </w:r>
      <w:r>
        <w:br/>
      </w:r>
      <w:r>
        <w:rPr>
          <w:rFonts w:ascii="Times New Roman"/>
          <w:b/>
          <w:i w:val="false"/>
          <w:color w:val="000000"/>
        </w:rPr>
        <w:t>
әкiмшiлiк iс-әрекеттердiң</w:t>
      </w:r>
      <w:r>
        <w:br/>
      </w:r>
      <w:r>
        <w:rPr>
          <w:rFonts w:ascii="Times New Roman"/>
          <w:b/>
          <w:i w:val="false"/>
          <w:color w:val="000000"/>
        </w:rPr>
        <w:t>
(ресiмдердiң) кезектiлiгi мен</w:t>
      </w:r>
      <w:r>
        <w:br/>
      </w:r>
      <w:r>
        <w:rPr>
          <w:rFonts w:ascii="Times New Roman"/>
          <w:b/>
          <w:i w:val="false"/>
          <w:color w:val="000000"/>
        </w:rPr>
        <w:t>
өзара iс-әрекеттердiң мәтiндiк</w:t>
      </w:r>
      <w:r>
        <w:br/>
      </w:r>
      <w:r>
        <w:rPr>
          <w:rFonts w:ascii="Times New Roman"/>
          <w:b/>
          <w:i w:val="false"/>
          <w:color w:val="000000"/>
        </w:rPr>
        <w:t>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4"/>
        <w:gridCol w:w="2853"/>
        <w:gridCol w:w="2811"/>
        <w:gridCol w:w="323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(барысы, жұмыс ағыны) </w:t>
            </w:r>
          </w:p>
        </w:tc>
      </w:tr>
      <w:tr>
        <w:trPr>
          <w:trHeight w:val="37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xml:space="preserve">
Тұрақты жұмыс істейтін комиссия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Аудан әкімдігі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Сенiм бiлдiрiлген өкiл (агент)</w:t>
            </w:r>
          </w:p>
        </w:tc>
      </w:tr>
      <w:tr>
        <w:trPr>
          <w:trHeight w:val="1110" w:hRule="atLeast"/>
        </w:trPr>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қолхат беру, қарау үшін тұрақты жұмыс істейтін комиссияға жолдайды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0"/>
              </w:rPr>
              <w:t>
 </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Әлеуметтік қолдау шараларын ұсыну туралы қаулы қабылдайды және оны уәкілетті органға және сенім білдірген өкілге (агентке) жолдайды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Әлеуметтік қолдау шараларын ұсыну туралы келісім жасайды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Қазақстан Республикасының заңнамасында белгiленген тәртiппен тұтынушыға тұрғын үй сатып алуға немесе салуға кредит бередi</w:t>
            </w:r>
          </w:p>
        </w:tc>
      </w:tr>
      <w:tr>
        <w:trPr>
          <w:trHeight w:val="132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Әлеуметтік қолдау шараларын ұсыну туралы келісім жасайды немесе бас тартылған жағдайда тұтынушыға дәлелді жауап жібереді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 шоттарына аударады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күнтiзбелiк отыз екi күн iшiнде Стандарттың </w:t>
            </w:r>
            <w:r>
              <w:rPr>
                <w:rFonts w:ascii="Times New Roman"/>
                <w:b w:val="false"/>
                <w:i w:val="false"/>
                <w:color w:val="000000"/>
                <w:sz w:val="20"/>
              </w:rPr>
              <w:t>2 қосымшаға</w:t>
            </w:r>
            <w:r>
              <w:rPr>
                <w:rFonts w:ascii="Times New Roman"/>
                <w:b w:val="false"/>
                <w:i w:val="false"/>
                <w:color w:val="000000"/>
                <w:sz w:val="20"/>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0"/>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0"/>
              </w:rPr>
              <w:t>
3) тұтынушы өтiнiш берген күнi сол жерде көрсетiлетiн тұтынушыға қызмет көрсетудiң ең көп уақыты - отыз минуттан аспайды.</w:t>
            </w:r>
          </w:p>
        </w:tc>
      </w:tr>
    </w:tbl>
    <w:bookmarkStart w:name="z20" w:id="7"/>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w:t>
      </w:r>
      <w:r>
        <w:br/>
      </w:r>
      <w:r>
        <w:rPr>
          <w:rFonts w:ascii="Times New Roman"/>
          <w:b w:val="false"/>
          <w:i w:val="false"/>
          <w:color w:val="000000"/>
          <w:sz w:val="28"/>
        </w:rPr>
        <w:t>
келген денсаулық сақтау,</w:t>
      </w:r>
      <w:r>
        <w:br/>
      </w:r>
      <w:r>
        <w:rPr>
          <w:rFonts w:ascii="Times New Roman"/>
          <w:b w:val="false"/>
          <w:i w:val="false"/>
          <w:color w:val="000000"/>
          <w:sz w:val="28"/>
        </w:rPr>
        <w:t>
бiлiм беру, әлеуметтiк</w:t>
      </w:r>
      <w:r>
        <w:br/>
      </w:r>
      <w:r>
        <w:rPr>
          <w:rFonts w:ascii="Times New Roman"/>
          <w:b w:val="false"/>
          <w:i w:val="false"/>
          <w:color w:val="000000"/>
          <w:sz w:val="28"/>
        </w:rPr>
        <w:t>
қамсыздандыру, мәдениет,</w:t>
      </w:r>
      <w:r>
        <w:br/>
      </w:r>
      <w:r>
        <w:rPr>
          <w:rFonts w:ascii="Times New Roman"/>
          <w:b w:val="false"/>
          <w:i w:val="false"/>
          <w:color w:val="000000"/>
          <w:sz w:val="28"/>
        </w:rPr>
        <w:t>
спорт және ветеринария</w:t>
      </w:r>
      <w:r>
        <w:br/>
      </w:r>
      <w:r>
        <w:rPr>
          <w:rFonts w:ascii="Times New Roman"/>
          <w:b w:val="false"/>
          <w:i w:val="false"/>
          <w:color w:val="000000"/>
          <w:sz w:val="28"/>
        </w:rPr>
        <w:t>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57404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6515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