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a9471" w14:textId="71a94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орындаушысы қызметімен айналысу құқығына біліктілік емтиханын өткізу және лицензия беру, қайта ресімдеу, лицензияның телнұсқаларын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2014 жылғы 28 қаңтардағы № 26 бұйрығы. Қазақстан Республикасының Әділет министрлігінде 2014 жылы 30 қаңтарда № 9109 тіркелді. Күші жойылды - Қазақстан Республикасы Әділет министрінің м.а. 2015 жылғы 29 мамырдағы № 311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29.05.2015 </w:t>
      </w:r>
      <w:r>
        <w:rPr>
          <w:rFonts w:ascii="Times New Roman"/>
          <w:b w:val="false"/>
          <w:i w:val="false"/>
          <w:color w:val="ff0000"/>
          <w:sz w:val="28"/>
        </w:rPr>
        <w:t>№ 311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«Жеке сот орындаушысы қызметiмен айналысу құқығына біліктілік емтиханын өткізу және лицензия беру, қайта ресімдеу, лицензияның телнұсқаларын беру» мемлекеттiк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Сот актілерін орындау комитеті (Ж.Б. Ешмағамбетов):</w:t>
      </w:r>
      <w:r>
        <w:br/>
      </w:r>
      <w:r>
        <w:rPr>
          <w:rFonts w:ascii="Times New Roman"/>
          <w:b w:val="false"/>
          <w:i w:val="false"/>
          <w:color w:val="000000"/>
          <w:sz w:val="28"/>
        </w:rPr>
        <w:t>
</w:t>
      </w:r>
      <w:r>
        <w:rPr>
          <w:rFonts w:ascii="Times New Roman"/>
          <w:b w:val="false"/>
          <w:i w:val="false"/>
          <w:color w:val="000000"/>
          <w:sz w:val="28"/>
        </w:rPr>
        <w:t>
      1) осы бұйрықты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оның ресми жариялануын және Қазақстан Республикасы Әділет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Әділет министрлігі Сот актілерін орындау комитетінің төрағасы Ж.Б. Ешмағамбетовқа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Б. Имашев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2014 жылғы 28 қаңтардағы </w:t>
      </w:r>
      <w:r>
        <w:br/>
      </w:r>
      <w:r>
        <w:rPr>
          <w:rFonts w:ascii="Times New Roman"/>
          <w:b w:val="false"/>
          <w:i w:val="false"/>
          <w:color w:val="000000"/>
          <w:sz w:val="28"/>
        </w:rPr>
        <w:t xml:space="preserve">
№ 26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«Жеке сот орындаушысы қызметiмен айналысу құқығына біліктілік</w:t>
      </w:r>
      <w:r>
        <w:br/>
      </w:r>
      <w:r>
        <w:rPr>
          <w:rFonts w:ascii="Times New Roman"/>
          <w:b/>
          <w:i w:val="false"/>
          <w:color w:val="000000"/>
        </w:rPr>
        <w:t>
емтиханын өткізу және лицензия беру, қайта ресімдеу,</w:t>
      </w:r>
      <w:r>
        <w:br/>
      </w:r>
      <w:r>
        <w:rPr>
          <w:rFonts w:ascii="Times New Roman"/>
          <w:b/>
          <w:i w:val="false"/>
          <w:color w:val="000000"/>
        </w:rPr>
        <w:t>
лицензияның телнұсқаларын беру» мемлекеттiк көрсетілетін қызмет</w:t>
      </w:r>
      <w:r>
        <w:br/>
      </w:r>
      <w:r>
        <w:rPr>
          <w:rFonts w:ascii="Times New Roman"/>
          <w:b/>
          <w:i w:val="false"/>
          <w:color w:val="000000"/>
        </w:rPr>
        <w:t>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Мемлекеттік көрсетілетін қызметті Қазақстан Республикасы Әділет министрлігінің Сот актілерін орындау комитеті (бұдан әрі – көрсетілетін қызметті беруші) көрсетеді, соның ішінде www.egov.kz «электрондық үкімет» веб-порталы немесе www.elicense.kz «Е</w:t>
      </w:r>
      <w:r>
        <w:rPr>
          <w:rFonts w:ascii="Times New Roman"/>
          <w:b/>
          <w:i w:val="false"/>
          <w:color w:val="000000"/>
          <w:sz w:val="28"/>
        </w:rPr>
        <w:t>-</w:t>
      </w:r>
      <w:r>
        <w:rPr>
          <w:rFonts w:ascii="Times New Roman"/>
          <w:b w:val="false"/>
          <w:i w:val="false"/>
          <w:color w:val="000000"/>
          <w:sz w:val="28"/>
        </w:rPr>
        <w:t>лицензиялау» веб-порталы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электрондық (ішінара автоматтандырылған).</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нәтижесі – біліктілік комиссиясының біліктілік емтиханынан өткені туралы шешімі (біліктілік емтиханнан өтпегені туралы біліктілік комиссия хаттамасынан үзінді), жеке сот орындаушыcының қызметiмен айналысу құқығына лицензия, қайта ресімдеу, лицензияның телнұсқасы немесе көрсетілетін қызметті берушінің уәкілетті тұлғасының электрондық цифрлық қолтаңбасымен (бұдан әрі – ЭЦҚ) куәландырылған электрондық құжат нысанындағы мемлекеттік қызмет көрсетуден бас тарту туралы дәлелді жауап.</w:t>
      </w:r>
      <w:r>
        <w:br/>
      </w:r>
      <w:r>
        <w:rPr>
          <w:rFonts w:ascii="Times New Roman"/>
          <w:b w:val="false"/>
          <w:i w:val="false"/>
          <w:color w:val="000000"/>
          <w:sz w:val="28"/>
        </w:rPr>
        <w:t>
      Көрсетілетін қызметті алушы көрсетілген мемлекеттік қызмет нәтижесін алу үшін қағаз жеткізгіште жүгінген жағдайда, мемлекеттік көрсетілетін қызмет нәтижесі электрондық форматта ресімделеді, басып шығарылады және көрсетілетін қызметті берушінің уәкілетті тұлғасының мөрімен және қолымен куәландырылады.</w:t>
      </w:r>
      <w:r>
        <w:br/>
      </w:r>
      <w:r>
        <w:rPr>
          <w:rFonts w:ascii="Times New Roman"/>
          <w:b w:val="false"/>
          <w:i w:val="false"/>
          <w:color w:val="000000"/>
          <w:sz w:val="28"/>
        </w:rPr>
        <w:t>
      Порталда мемлекеттік көрсетілетін қызмет нәтижесі 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4.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АӨЕБАЖ – «Атқару өндірісін есептеу және бақылаудың автоматтандырылған жүйесі»;</w:t>
      </w:r>
      <w:r>
        <w:br/>
      </w:r>
      <w:r>
        <w:rPr>
          <w:rFonts w:ascii="Times New Roman"/>
          <w:b w:val="false"/>
          <w:i w:val="false"/>
          <w:color w:val="000000"/>
          <w:sz w:val="28"/>
        </w:rPr>
        <w:t>
</w:t>
      </w:r>
      <w:r>
        <w:rPr>
          <w:rFonts w:ascii="Times New Roman"/>
          <w:b w:val="false"/>
          <w:i w:val="false"/>
          <w:color w:val="000000"/>
          <w:sz w:val="28"/>
        </w:rPr>
        <w:t>
      2) ақпараттық жүйе (бұдан әрі – АЖ) – аппараттық-бағдарламалық кешенді қолданумен ақпаратты сақтау, өңдеу, іздеу, тарату, тапсыру және беруге арналған жүйе;</w:t>
      </w:r>
      <w:r>
        <w:br/>
      </w:r>
      <w:r>
        <w:rPr>
          <w:rFonts w:ascii="Times New Roman"/>
          <w:b w:val="false"/>
          <w:i w:val="false"/>
          <w:color w:val="000000"/>
          <w:sz w:val="28"/>
        </w:rPr>
        <w:t>
</w:t>
      </w:r>
      <w:r>
        <w:rPr>
          <w:rFonts w:ascii="Times New Roman"/>
          <w:b w:val="false"/>
          <w:i w:val="false"/>
          <w:color w:val="000000"/>
          <w:sz w:val="28"/>
        </w:rPr>
        <w:t>
      3) «Е-лицензиялау» веб-порталы (бұдан әрі – «Е–лицензиялау» АЖ МДҚ) – берілген, қайта ресімделген, тоқтатылған, қайта басталған және әрекет етуін тоқтатқан лицензиялар, сондай-ақ лицензиарлар беретін лицензиялардың сәйкестендірме нөмірін орталықтандырып қалыптастыратын лицензияланатын қызмет түрін жүзеге асыратын лицензиаттың филиалдары, өкілдіктері (объектілері, пункттері, учаскелері) туралы мәліметтерді қамтитын ақпараттық жүйе;</w:t>
      </w:r>
      <w:r>
        <w:br/>
      </w:r>
      <w:r>
        <w:rPr>
          <w:rFonts w:ascii="Times New Roman"/>
          <w:b w:val="false"/>
          <w:i w:val="false"/>
          <w:color w:val="000000"/>
          <w:sz w:val="28"/>
        </w:rPr>
        <w:t>
</w:t>
      </w:r>
      <w:r>
        <w:rPr>
          <w:rFonts w:ascii="Times New Roman"/>
          <w:b w:val="false"/>
          <w:i w:val="false"/>
          <w:color w:val="000000"/>
          <w:sz w:val="28"/>
        </w:rPr>
        <w:t>
      4) жеке сәйкестендіру нөмірі (бұдан әрі – ЖСН) – жеке тұлға, оның ішінде өзінің қызметін жеке кәсіпкерлік түрінде жүзеге асыратын жеке кәсіпкер үшін қалыптастырылатын бірыңғай нөмір;</w:t>
      </w:r>
      <w:r>
        <w:br/>
      </w:r>
      <w:r>
        <w:rPr>
          <w:rFonts w:ascii="Times New Roman"/>
          <w:b w:val="false"/>
          <w:i w:val="false"/>
          <w:color w:val="000000"/>
          <w:sz w:val="28"/>
        </w:rPr>
        <w:t>
</w:t>
      </w:r>
      <w:r>
        <w:rPr>
          <w:rFonts w:ascii="Times New Roman"/>
          <w:b w:val="false"/>
          <w:i w:val="false"/>
          <w:color w:val="000000"/>
          <w:sz w:val="28"/>
        </w:rPr>
        <w:t>
      5) «жеке тұлғалар» мемлекеттік дерекқоры (бұдан әрі – МДҚ ЖТ) – ақпаратты автоматтандырылған түрде жинау, сақтау және өңдеу, Қазақстан Республикасындағы жеке тұлғалардың бірыңғай сәйкестендіру нөмірлерін енгізу және олар туралы көкейтесті және шынайы мәліметтерді мемлекеттік басқару органдарына және өзге субъектілерге олардың өкілеттіктері шеңберінде және Қазақстан Республикасының заңнамасына сәйкес беру мақсатында жеке сәйкестендіру нөмірлерінің Ұлттық тізілімін жасауға арналған ақпараттық жүйе;</w:t>
      </w:r>
      <w:r>
        <w:br/>
      </w:r>
      <w:r>
        <w:rPr>
          <w:rFonts w:ascii="Times New Roman"/>
          <w:b w:val="false"/>
          <w:i w:val="false"/>
          <w:color w:val="000000"/>
          <w:sz w:val="28"/>
        </w:rPr>
        <w:t>
</w:t>
      </w:r>
      <w:r>
        <w:rPr>
          <w:rFonts w:ascii="Times New Roman"/>
          <w:b w:val="false"/>
          <w:i w:val="false"/>
          <w:color w:val="000000"/>
          <w:sz w:val="28"/>
        </w:rPr>
        <w:t>
      6)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7) «электрондық үкіметтің» веб–порталы (бұдан әрі – ЭҮП)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w:t>
      </w:r>
      <w:r>
        <w:br/>
      </w:r>
      <w:r>
        <w:rPr>
          <w:rFonts w:ascii="Times New Roman"/>
          <w:b w:val="false"/>
          <w:i w:val="false"/>
          <w:color w:val="000000"/>
          <w:sz w:val="28"/>
        </w:rPr>
        <w:t>
</w:t>
      </w:r>
      <w:r>
        <w:rPr>
          <w:rFonts w:ascii="Times New Roman"/>
          <w:b w:val="false"/>
          <w:i w:val="false"/>
          <w:color w:val="000000"/>
          <w:sz w:val="28"/>
        </w:rPr>
        <w:t>
      8) «электрондық үкiметтiң» төлеу шлюзi (бұдан әрі – ЭҮТШ) – екінші деңгейдегі банктердің, банктік операциялардың жеке түрлерін жүзеге асыратын ұйымдардың және «электрондық үкiметтiң» жеке және заңды тұлғалардың төлемдерді жүзеге асыруы кезінде ақпараттық жүйелерінің арасында өзара іс-әрекет жасауды қамтамасыз етуге арналған автоматтандырылған ақпараттық жүйе;</w:t>
      </w:r>
      <w:r>
        <w:br/>
      </w:r>
      <w:r>
        <w:rPr>
          <w:rFonts w:ascii="Times New Roman"/>
          <w:b w:val="false"/>
          <w:i w:val="false"/>
          <w:color w:val="000000"/>
          <w:sz w:val="28"/>
        </w:rPr>
        <w:t>
</w:t>
      </w:r>
      <w:r>
        <w:rPr>
          <w:rFonts w:ascii="Times New Roman"/>
          <w:b w:val="false"/>
          <w:i w:val="false"/>
          <w:color w:val="000000"/>
          <w:sz w:val="28"/>
        </w:rPr>
        <w:t>
      9) «электрондық үкiметтiң» шлюзi (бұдан әрi – ЭҮШ) – электрондық қызметтi iске асыру аясында «электрондық үкiметтiң» ақпараттық жүйелерiн интеграциялауға арналған ақпараттық жүйе;</w:t>
      </w:r>
      <w:r>
        <w:br/>
      </w:r>
      <w:r>
        <w:rPr>
          <w:rFonts w:ascii="Times New Roman"/>
          <w:b w:val="false"/>
          <w:i w:val="false"/>
          <w:color w:val="000000"/>
          <w:sz w:val="28"/>
        </w:rPr>
        <w:t>
</w:t>
      </w:r>
      <w:r>
        <w:rPr>
          <w:rFonts w:ascii="Times New Roman"/>
          <w:b w:val="false"/>
          <w:i w:val="false"/>
          <w:color w:val="000000"/>
          <w:sz w:val="28"/>
        </w:rPr>
        <w:t>
      10)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тұрақтылығын растайтын электрондық цифрлық таңбалардың жиынтығы.</w:t>
      </w:r>
    </w:p>
    <w:bookmarkEnd w:id="4"/>
    <w:bookmarkStart w:name="z25" w:id="5"/>
    <w:p>
      <w:pPr>
        <w:spacing w:after="0"/>
        <w:ind w:left="0"/>
        <w:jc w:val="left"/>
      </w:pPr>
      <w:r>
        <w:rPr>
          <w:rFonts w:ascii="Times New Roman"/>
          <w:b/>
          <w:i w:val="false"/>
          <w:color w:val="000000"/>
        </w:rPr>
        <w:t xml:space="preserve"> 
2. Мемлекеттік қызмет көрсету үдерісінде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іс-қимыл тәртібін сипаттау</w:t>
      </w:r>
    </w:p>
    <w:bookmarkEnd w:id="5"/>
    <w:bookmarkStart w:name="z26" w:id="6"/>
    <w:p>
      <w:pPr>
        <w:spacing w:after="0"/>
        <w:ind w:left="0"/>
        <w:jc w:val="both"/>
      </w:pPr>
      <w:r>
        <w:rPr>
          <w:rFonts w:ascii="Times New Roman"/>
          <w:b w:val="false"/>
          <w:i w:val="false"/>
          <w:color w:val="000000"/>
          <w:sz w:val="28"/>
        </w:rPr>
        <w:t>
      5. Мемлекеттік қызмет көрсету бойынша рәсімді (іс-қимыл) бастауға негіздеме көрсетілетін қызмет алушының өтініші немесе электрондық сұратуы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үдерісі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рәсімдерден (әрекеттен) тұрады:</w:t>
      </w:r>
      <w:r>
        <w:br/>
      </w:r>
      <w:r>
        <w:rPr>
          <w:rFonts w:ascii="Times New Roman"/>
          <w:b w:val="false"/>
          <w:i w:val="false"/>
          <w:color w:val="000000"/>
          <w:sz w:val="28"/>
        </w:rPr>
        <w:t>
</w:t>
      </w:r>
      <w:r>
        <w:rPr>
          <w:rFonts w:ascii="Times New Roman"/>
          <w:b w:val="false"/>
          <w:i w:val="false"/>
          <w:color w:val="000000"/>
          <w:sz w:val="28"/>
        </w:rPr>
        <w:t>
      1) 1 үдеріс – көрсетілетін қызметті алушы (немесе сенімхат бойынша оның өкілі) жүгінген кезде мемлекеттік қызметті көрсету үшін қажетті құжаттарды қабылдау;</w:t>
      </w:r>
      <w:r>
        <w:br/>
      </w:r>
      <w:r>
        <w:rPr>
          <w:rFonts w:ascii="Times New Roman"/>
          <w:b w:val="false"/>
          <w:i w:val="false"/>
          <w:color w:val="000000"/>
          <w:sz w:val="28"/>
        </w:rPr>
        <w:t>
</w:t>
      </w:r>
      <w:r>
        <w:rPr>
          <w:rFonts w:ascii="Times New Roman"/>
          <w:b w:val="false"/>
          <w:i w:val="false"/>
          <w:color w:val="000000"/>
          <w:sz w:val="28"/>
        </w:rPr>
        <w:t>
      2) 2 үдеріс – АӨЕБАЖ-де және кіріс корреспонденциясын тіркеу журналында өтінішті тіркеу;</w:t>
      </w:r>
      <w:r>
        <w:br/>
      </w:r>
      <w:r>
        <w:rPr>
          <w:rFonts w:ascii="Times New Roman"/>
          <w:b w:val="false"/>
          <w:i w:val="false"/>
          <w:color w:val="000000"/>
          <w:sz w:val="28"/>
        </w:rPr>
        <w:t>
</w:t>
      </w:r>
      <w:r>
        <w:rPr>
          <w:rFonts w:ascii="Times New Roman"/>
          <w:b w:val="false"/>
          <w:i w:val="false"/>
          <w:color w:val="000000"/>
          <w:sz w:val="28"/>
        </w:rPr>
        <w:t>
      3) 3 үдеріс – «Е-лицензиялау» АЖ МДҚ логині мен паролін енгізу үдерісі (авторландыру);</w:t>
      </w:r>
      <w:r>
        <w:br/>
      </w:r>
      <w:r>
        <w:rPr>
          <w:rFonts w:ascii="Times New Roman"/>
          <w:b w:val="false"/>
          <w:i w:val="false"/>
          <w:color w:val="000000"/>
          <w:sz w:val="28"/>
        </w:rPr>
        <w:t>
</w:t>
      </w:r>
      <w:r>
        <w:rPr>
          <w:rFonts w:ascii="Times New Roman"/>
          <w:b w:val="false"/>
          <w:i w:val="false"/>
          <w:color w:val="000000"/>
          <w:sz w:val="28"/>
        </w:rPr>
        <w:t>
      4) 4 үдеріс – осы регламентте көрсетілген мемлекеттік қызметтерді таңдау, мемлекеттік қызметті көрсетуге арналған сауал нысанын экранға шығару және көрсетілетін қызметті алушының деректерін енгізу;</w:t>
      </w:r>
      <w:r>
        <w:br/>
      </w:r>
      <w:r>
        <w:rPr>
          <w:rFonts w:ascii="Times New Roman"/>
          <w:b w:val="false"/>
          <w:i w:val="false"/>
          <w:color w:val="000000"/>
          <w:sz w:val="28"/>
        </w:rPr>
        <w:t>
</w:t>
      </w:r>
      <w:r>
        <w:rPr>
          <w:rFonts w:ascii="Times New Roman"/>
          <w:b w:val="false"/>
          <w:i w:val="false"/>
          <w:color w:val="000000"/>
          <w:sz w:val="28"/>
        </w:rPr>
        <w:t>
      5) 5 үдеріс – МДҚ ЖТ-да ЭҮШ арқылы көрсетілетін қызметті алушының деректері туралы сұрау салу;</w:t>
      </w:r>
      <w:r>
        <w:br/>
      </w:r>
      <w:r>
        <w:rPr>
          <w:rFonts w:ascii="Times New Roman"/>
          <w:b w:val="false"/>
          <w:i w:val="false"/>
          <w:color w:val="000000"/>
          <w:sz w:val="28"/>
        </w:rPr>
        <w:t>
</w:t>
      </w:r>
      <w:r>
        <w:rPr>
          <w:rFonts w:ascii="Times New Roman"/>
          <w:b w:val="false"/>
          <w:i w:val="false"/>
          <w:color w:val="000000"/>
          <w:sz w:val="28"/>
        </w:rPr>
        <w:t>
      6) 1 шарт – МДҚ ЖТ-да көрсетілетін қызметті алушы деректерінің болуын тексеру;</w:t>
      </w:r>
      <w:r>
        <w:br/>
      </w:r>
      <w:r>
        <w:rPr>
          <w:rFonts w:ascii="Times New Roman"/>
          <w:b w:val="false"/>
          <w:i w:val="false"/>
          <w:color w:val="000000"/>
          <w:sz w:val="28"/>
        </w:rPr>
        <w:t>
</w:t>
      </w:r>
      <w:r>
        <w:rPr>
          <w:rFonts w:ascii="Times New Roman"/>
          <w:b w:val="false"/>
          <w:i w:val="false"/>
          <w:color w:val="000000"/>
          <w:sz w:val="28"/>
        </w:rPr>
        <w:t>
      7) 6 үдеріс – МДҚ ЖТ-да көрсетілетін қызметті алушы деректерінің болмауымен байланысты деректерді алу мүмкін еместігі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7 үдеріс – құжаттардың қағаз нысанында болуы туралы белгілеу бөлігінде сұрау салу нысанын толтыру, көрсетілетін қызметті алушы ұсынған қажетті құжаттарды сканерлеу және оларды сауал нысанына бекіту;</w:t>
      </w:r>
      <w:r>
        <w:br/>
      </w:r>
      <w:r>
        <w:rPr>
          <w:rFonts w:ascii="Times New Roman"/>
          <w:b w:val="false"/>
          <w:i w:val="false"/>
          <w:color w:val="000000"/>
          <w:sz w:val="28"/>
        </w:rPr>
        <w:t>
</w:t>
      </w:r>
      <w:r>
        <w:rPr>
          <w:rFonts w:ascii="Times New Roman"/>
          <w:b w:val="false"/>
          <w:i w:val="false"/>
          <w:color w:val="000000"/>
          <w:sz w:val="28"/>
        </w:rPr>
        <w:t>
      9) 8 үдеріс – «Е-лицензиялау» МДҚ ЖТ-да сұрау салуды тіркеу және «Е-лицензиялау» МДҚ ЖТ-да қызметті өңдеу;</w:t>
      </w:r>
      <w:r>
        <w:br/>
      </w:r>
      <w:r>
        <w:rPr>
          <w:rFonts w:ascii="Times New Roman"/>
          <w:b w:val="false"/>
          <w:i w:val="false"/>
          <w:color w:val="000000"/>
          <w:sz w:val="28"/>
        </w:rPr>
        <w:t>
</w:t>
      </w:r>
      <w:r>
        <w:rPr>
          <w:rFonts w:ascii="Times New Roman"/>
          <w:b w:val="false"/>
          <w:i w:val="false"/>
          <w:color w:val="000000"/>
          <w:sz w:val="28"/>
        </w:rPr>
        <w:t>
      10) 2 шарт – көрсетілетін қызметті алушының біліктілік талаптарына және лицензия беру негіздеріне сәйкестігін тексеруі;</w:t>
      </w:r>
      <w:r>
        <w:br/>
      </w:r>
      <w:r>
        <w:rPr>
          <w:rFonts w:ascii="Times New Roman"/>
          <w:b w:val="false"/>
          <w:i w:val="false"/>
          <w:color w:val="000000"/>
          <w:sz w:val="28"/>
        </w:rPr>
        <w:t>
</w:t>
      </w:r>
      <w:r>
        <w:rPr>
          <w:rFonts w:ascii="Times New Roman"/>
          <w:b w:val="false"/>
          <w:i w:val="false"/>
          <w:color w:val="000000"/>
          <w:sz w:val="28"/>
        </w:rPr>
        <w:t>
      11) 9 үдеріс – «Е-лицензиялау» АЖ МДҚ-да көрсетілетін қызметті алушының деректерінде бұзушылықтардың болуымен байланысты сұрау салынған мемлекеттік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10 үдеріс – көрсетілетін қызметті алушының «Е-лицензиялау» АЖ МДҚ-да қалыптастырған мемлекеттік қызмет нәтижесін алуы. Электрондық құжат көрсетілетін қызметті берушінің уәкілетті тұлғасының ЭЦҚ-сын пайдаланумен алыптастырылады.</w:t>
      </w:r>
      <w:r>
        <w:br/>
      </w:r>
      <w:r>
        <w:rPr>
          <w:rFonts w:ascii="Times New Roman"/>
          <w:b w:val="false"/>
          <w:i w:val="false"/>
          <w:color w:val="000000"/>
          <w:sz w:val="28"/>
        </w:rPr>
        <w:t>
      Жеке сот орындаушысының қызметімен айналысу құқығына біліктілік емтиханынан өту үшін құжаттар тапсырған кезде көрсетілетін қызметті алушыға күні, уақыты, құжаттарды қабылдаған тұлғаның аты-жөні мен тегі көрсетілген талон беріледі.</w:t>
      </w:r>
      <w:r>
        <w:br/>
      </w:r>
      <w:r>
        <w:rPr>
          <w:rFonts w:ascii="Times New Roman"/>
          <w:b w:val="false"/>
          <w:i w:val="false"/>
          <w:color w:val="000000"/>
          <w:sz w:val="28"/>
        </w:rPr>
        <w:t>
      Жеке сот орындаушысының қызметімен айналысу құқығына лицензия алу, қайта ресімдеу, лицензияның телнұсқаларын алу үшін көрсетілетін қызметті берушіге ұсынылған құжаттар тізімдеме бойынша қабылданады, оның көшірмесі құжаттардың қабылданған күні туралы белгісімен көрсетілетін қызметті алушыға жіберіледі (беріледі).</w:t>
      </w:r>
      <w:r>
        <w:br/>
      </w:r>
      <w:r>
        <w:rPr>
          <w:rFonts w:ascii="Times New Roman"/>
          <w:b w:val="false"/>
          <w:i w:val="false"/>
          <w:color w:val="000000"/>
          <w:sz w:val="28"/>
        </w:rPr>
        <w:t>
      Мемлекеттік көрсетілетін қызметке портал арқылы өтініш берілген жағдайда, көрсетілетін қызметті алушының порталдағы «жеке кабинетіне», мемлекеттік көрсетілетін қызмет нәтижесін алу күні мен уақытын көрсете отырып, мемлекеттік қызмет көрсету үшін сұрау салуды қабылдағаны туралы хабарлама-есеп жіберіледі.</w:t>
      </w:r>
    </w:p>
    <w:bookmarkEnd w:id="6"/>
    <w:bookmarkStart w:name="z40" w:id="7"/>
    <w:p>
      <w:pPr>
        <w:spacing w:after="0"/>
        <w:ind w:left="0"/>
        <w:jc w:val="left"/>
      </w:pPr>
      <w:r>
        <w:rPr>
          <w:rFonts w:ascii="Times New Roman"/>
          <w:b/>
          <w:i w:val="false"/>
          <w:color w:val="000000"/>
        </w:rPr>
        <w:t xml:space="preserve"> 
3. Мемлекеттік қызмет көрсету үдерісінде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өзара іс-қимыл тәртібін сипаттау</w:t>
      </w:r>
    </w:p>
    <w:bookmarkEnd w:id="7"/>
    <w:bookmarkStart w:name="z41" w:id="8"/>
    <w:p>
      <w:pPr>
        <w:spacing w:after="0"/>
        <w:ind w:left="0"/>
        <w:jc w:val="both"/>
      </w:pPr>
      <w:r>
        <w:rPr>
          <w:rFonts w:ascii="Times New Roman"/>
          <w:b w:val="false"/>
          <w:i w:val="false"/>
          <w:color w:val="000000"/>
          <w:sz w:val="28"/>
        </w:rPr>
        <w:t>
      7. Мемлекеттік қызмет көрсету үдерісінде мынадай қызмет беруші құрылымдық бөлімшелер қатысады:</w:t>
      </w:r>
      <w:r>
        <w:br/>
      </w:r>
      <w:r>
        <w:rPr>
          <w:rFonts w:ascii="Times New Roman"/>
          <w:b w:val="false"/>
          <w:i w:val="false"/>
          <w:color w:val="000000"/>
          <w:sz w:val="28"/>
        </w:rPr>
        <w:t>
</w:t>
      </w:r>
      <w:r>
        <w:rPr>
          <w:rFonts w:ascii="Times New Roman"/>
          <w:b w:val="false"/>
          <w:i w:val="false"/>
          <w:color w:val="000000"/>
          <w:sz w:val="28"/>
        </w:rPr>
        <w:t>
      1) бақылауды қамтамасыз ету және құжат айналымы басқармасы;</w:t>
      </w:r>
      <w:r>
        <w:br/>
      </w:r>
      <w:r>
        <w:rPr>
          <w:rFonts w:ascii="Times New Roman"/>
          <w:b w:val="false"/>
          <w:i w:val="false"/>
          <w:color w:val="000000"/>
          <w:sz w:val="28"/>
        </w:rPr>
        <w:t>
</w:t>
      </w:r>
      <w:r>
        <w:rPr>
          <w:rFonts w:ascii="Times New Roman"/>
          <w:b w:val="false"/>
          <w:i w:val="false"/>
          <w:color w:val="000000"/>
          <w:sz w:val="28"/>
        </w:rPr>
        <w:t>
      2) жеке сот орындаушыларының қызметін ұйымдастыру басқармасы.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үшін өтінішті қабылдау және тіркеуді бақылауды қамтамасыз ету және құжат айналымы басқармасының қызметкерлері жүзеге асырады.</w:t>
      </w:r>
      <w:r>
        <w:br/>
      </w:r>
      <w:r>
        <w:rPr>
          <w:rFonts w:ascii="Times New Roman"/>
          <w:b w:val="false"/>
          <w:i w:val="false"/>
          <w:color w:val="000000"/>
          <w:sz w:val="28"/>
        </w:rPr>
        <w:t>
      Өтінішті тіркегеннен соң кіріс нөмірін бере отырып, өтініш қоса ұсынылған құжаттарымен кіріс хат-хабарлары журналы бойынша жеке сот орындаушыларының қызметін ұйымдастыру басқармасына қарауға беріледі, сканерленген өтініштің көшірмесі қоса ұсынылған құжаттарымен АӨЕБАЖ арқылы беріледі.</w:t>
      </w:r>
      <w:r>
        <w:br/>
      </w:r>
      <w:r>
        <w:rPr>
          <w:rFonts w:ascii="Times New Roman"/>
          <w:b w:val="false"/>
          <w:i w:val="false"/>
          <w:color w:val="000000"/>
          <w:sz w:val="28"/>
        </w:rPr>
        <w:t>
      Мемлекеттік қызмет көрсету нәтижесін бере отырып өтінішті қарауды жеке сот орындаушыларының қызметін ұйымдастыру басқармасы іс жүзеге асырады.</w:t>
      </w:r>
      <w:r>
        <w:br/>
      </w:r>
      <w:r>
        <w:rPr>
          <w:rFonts w:ascii="Times New Roman"/>
          <w:b w:val="false"/>
          <w:i w:val="false"/>
          <w:color w:val="000000"/>
          <w:sz w:val="28"/>
        </w:rPr>
        <w:t>
      Құрылымдық бөлімшелердің арасында рәсімдердің (әрекеттердің) дәйектілігін сипаттау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8"/>
    <w:bookmarkStart w:name="z45" w:id="9"/>
    <w:p>
      <w:pPr>
        <w:spacing w:after="0"/>
        <w:ind w:left="0"/>
        <w:jc w:val="left"/>
      </w:pPr>
      <w:r>
        <w:rPr>
          <w:rFonts w:ascii="Times New Roman"/>
          <w:b/>
          <w:i w:val="false"/>
          <w:color w:val="000000"/>
        </w:rPr>
        <w:t xml:space="preserve"> 
4. Мемлекеттік қызмет көрсету үдерісінде ақпараттық жүйелерді</w:t>
      </w:r>
      <w:r>
        <w:br/>
      </w:r>
      <w:r>
        <w:rPr>
          <w:rFonts w:ascii="Times New Roman"/>
          <w:b/>
          <w:i w:val="false"/>
          <w:color w:val="000000"/>
        </w:rPr>
        <w:t>
пайдалану тәртібін сипаттау</w:t>
      </w:r>
    </w:p>
    <w:bookmarkEnd w:id="9"/>
    <w:bookmarkStart w:name="z46" w:id="10"/>
    <w:p>
      <w:pPr>
        <w:spacing w:after="0"/>
        <w:ind w:left="0"/>
        <w:jc w:val="both"/>
      </w:pPr>
      <w:r>
        <w:rPr>
          <w:rFonts w:ascii="Times New Roman"/>
          <w:b w:val="false"/>
          <w:i w:val="false"/>
          <w:color w:val="000000"/>
          <w:sz w:val="28"/>
        </w:rPr>
        <w:t>
      9. Көрсетілетін қызметті берушінің мен көрсетілетін қызметті алушының ЭҮП арқылы мемлекеттік қызмет көрсету кезінде жүгіну тәртібі мен рәсімдердің (әрекеттердің) рәсімдері дәйектілігі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 көрсетілетін қызметті алушы ЭҮП-ке тіркеуді көрсетілетін қызметті алушы компьютердің интернет-браузеріне бекітіп қойған өзінің ЭЦҚ тіркеу куәлігінің көмегімен жүзеге асырады (ЭҮП-ке тіркелмеген көрсетілетін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 үдеріс – көрсетілетін қызметті алушының ЭЦҚ тіркеу куәлігін компьютердің интернет-браузеріне бекітуі, мемлекеттік қызметті алу үшін көрсетілетін қызметті алушының ЭҮП-ке парольді енгізуі (авторландыру үдерісі);</w:t>
      </w:r>
      <w:r>
        <w:br/>
      </w:r>
      <w:r>
        <w:rPr>
          <w:rFonts w:ascii="Times New Roman"/>
          <w:b w:val="false"/>
          <w:i w:val="false"/>
          <w:color w:val="000000"/>
          <w:sz w:val="28"/>
        </w:rPr>
        <w:t>
</w:t>
      </w:r>
      <w:r>
        <w:rPr>
          <w:rFonts w:ascii="Times New Roman"/>
          <w:b w:val="false"/>
          <w:i w:val="false"/>
          <w:color w:val="000000"/>
          <w:sz w:val="28"/>
        </w:rPr>
        <w:t>
      3) 1 шарт – ЖСН және пароль арқылы тіркелген көрсетілетін қызметті алушы туралы деректердің дұрыстығын ЭҮП-те тексеру;</w:t>
      </w:r>
      <w:r>
        <w:br/>
      </w:r>
      <w:r>
        <w:rPr>
          <w:rFonts w:ascii="Times New Roman"/>
          <w:b w:val="false"/>
          <w:i w:val="false"/>
          <w:color w:val="000000"/>
          <w:sz w:val="28"/>
        </w:rPr>
        <w:t>
</w:t>
      </w:r>
      <w:r>
        <w:rPr>
          <w:rFonts w:ascii="Times New Roman"/>
          <w:b w:val="false"/>
          <w:i w:val="false"/>
          <w:color w:val="000000"/>
          <w:sz w:val="28"/>
        </w:rPr>
        <w:t>
      4) 2 үдеріс – көрсетілетін қызметті алушының деректерінде бұзушылықтардың болуымен байланысты, ЭҮП авторландырудан бас тарту хабарламасын қалыптастырады;</w:t>
      </w:r>
      <w:r>
        <w:br/>
      </w:r>
      <w:r>
        <w:rPr>
          <w:rFonts w:ascii="Times New Roman"/>
          <w:b w:val="false"/>
          <w:i w:val="false"/>
          <w:color w:val="000000"/>
          <w:sz w:val="28"/>
        </w:rPr>
        <w:t>
</w:t>
      </w:r>
      <w:r>
        <w:rPr>
          <w:rFonts w:ascii="Times New Roman"/>
          <w:b w:val="false"/>
          <w:i w:val="false"/>
          <w:color w:val="000000"/>
          <w:sz w:val="28"/>
        </w:rPr>
        <w:t>
      5) 3 үдеріс – көрсетілетін қызметті алушының осы регламентте көрсетілген мемлекеттік қызметті таңдауы, қажетті құжаттарды электрондық түрде бекітумен сауал нысанын толтыруы (деректерді енгізуі);</w:t>
      </w:r>
      <w:r>
        <w:br/>
      </w:r>
      <w:r>
        <w:rPr>
          <w:rFonts w:ascii="Times New Roman"/>
          <w:b w:val="false"/>
          <w:i w:val="false"/>
          <w:color w:val="000000"/>
          <w:sz w:val="28"/>
        </w:rPr>
        <w:t>
</w:t>
      </w:r>
      <w:r>
        <w:rPr>
          <w:rFonts w:ascii="Times New Roman"/>
          <w:b w:val="false"/>
          <w:i w:val="false"/>
          <w:color w:val="000000"/>
          <w:sz w:val="28"/>
        </w:rPr>
        <w:t>
      6) 4 үдеріс – ЭҮТШ-те мемлекеттік қызмет төлемақысын жасау, сосын бұл ақпарат «Е-лицензиялау» АЖ МДҚ-ға келіп түседі;</w:t>
      </w:r>
      <w:r>
        <w:br/>
      </w:r>
      <w:r>
        <w:rPr>
          <w:rFonts w:ascii="Times New Roman"/>
          <w:b w:val="false"/>
          <w:i w:val="false"/>
          <w:color w:val="000000"/>
          <w:sz w:val="28"/>
        </w:rPr>
        <w:t>
</w:t>
      </w:r>
      <w:r>
        <w:rPr>
          <w:rFonts w:ascii="Times New Roman"/>
          <w:b w:val="false"/>
          <w:i w:val="false"/>
          <w:color w:val="000000"/>
          <w:sz w:val="28"/>
        </w:rPr>
        <w:t>
      7) 2 шарт – «Е-лицензиялау» АЖ МДҚ-да көрсетілген мемлекеттік қызметтің төлемақысын тексеру;</w:t>
      </w:r>
      <w:r>
        <w:br/>
      </w:r>
      <w:r>
        <w:rPr>
          <w:rFonts w:ascii="Times New Roman"/>
          <w:b w:val="false"/>
          <w:i w:val="false"/>
          <w:color w:val="000000"/>
          <w:sz w:val="28"/>
        </w:rPr>
        <w:t>
</w:t>
      </w:r>
      <w:r>
        <w:rPr>
          <w:rFonts w:ascii="Times New Roman"/>
          <w:b w:val="false"/>
          <w:i w:val="false"/>
          <w:color w:val="000000"/>
          <w:sz w:val="28"/>
        </w:rPr>
        <w:t>
      8) 5 үдеріс – «Е-лицензиялау» АЖ МДҚ-да көрсетілген мемлекеттік қызмет үшін төлемақының жоқтығына байланысты сұрау салынған мемлекеттік қызметтен бас тарту туралы хабарламаны алыптастыру;</w:t>
      </w:r>
      <w:r>
        <w:br/>
      </w:r>
      <w:r>
        <w:rPr>
          <w:rFonts w:ascii="Times New Roman"/>
          <w:b w:val="false"/>
          <w:i w:val="false"/>
          <w:color w:val="000000"/>
          <w:sz w:val="28"/>
        </w:rPr>
        <w:t>
</w:t>
      </w:r>
      <w:r>
        <w:rPr>
          <w:rFonts w:ascii="Times New Roman"/>
          <w:b w:val="false"/>
          <w:i w:val="false"/>
          <w:color w:val="000000"/>
          <w:sz w:val="28"/>
        </w:rPr>
        <w:t>
      9) 6 үдеріс – көрсетілетін қызметті алушының сауалды куәландыру (қол қою)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
      10) 3 шарт – ЭҮП-те ЭЦҚ тіркеу куәлігінің әрекет ету мерзімін және тізімде қайтарып алынған (күші жойылған) тіркеу куәліктерінің болмауын, сондай-ақ сауалда және ЭЦҚ тіркеу куәлігінде көрсетілген ЖСН арасындағы сәйкестендіру деректеріне сәйкес келуін тексеру;</w:t>
      </w:r>
      <w:r>
        <w:br/>
      </w:r>
      <w:r>
        <w:rPr>
          <w:rFonts w:ascii="Times New Roman"/>
          <w:b w:val="false"/>
          <w:i w:val="false"/>
          <w:color w:val="000000"/>
          <w:sz w:val="28"/>
        </w:rPr>
        <w:t>
</w:t>
      </w:r>
      <w:r>
        <w:rPr>
          <w:rFonts w:ascii="Times New Roman"/>
          <w:b w:val="false"/>
          <w:i w:val="false"/>
          <w:color w:val="000000"/>
          <w:sz w:val="28"/>
        </w:rPr>
        <w:t>
      11) 7 үдеріс – көрсетілетін қызметті алушының ЭЦҚ шынайылылығының расталмауына байланысты сұрау салынған мемлекеттік қызметтен бас тарту туралы хабарламаны алыптастыру;</w:t>
      </w:r>
      <w:r>
        <w:br/>
      </w:r>
      <w:r>
        <w:rPr>
          <w:rFonts w:ascii="Times New Roman"/>
          <w:b w:val="false"/>
          <w:i w:val="false"/>
          <w:color w:val="000000"/>
          <w:sz w:val="28"/>
        </w:rPr>
        <w:t>
</w:t>
      </w:r>
      <w:r>
        <w:rPr>
          <w:rFonts w:ascii="Times New Roman"/>
          <w:b w:val="false"/>
          <w:i w:val="false"/>
          <w:color w:val="000000"/>
          <w:sz w:val="28"/>
        </w:rPr>
        <w:t>
      12) 8 үдеріс – көрсетілетін қызметті алушының ЭЦҚ көмегімен сауалдың толтырылған нысанын (енгізілген деректерді) және оған электрондық мемлекеттік қызмет көрсетудің электрондық түрде бекітілген құжаттарын куәландыруы (қол қоюы);</w:t>
      </w:r>
      <w:r>
        <w:br/>
      </w:r>
      <w:r>
        <w:rPr>
          <w:rFonts w:ascii="Times New Roman"/>
          <w:b w:val="false"/>
          <w:i w:val="false"/>
          <w:color w:val="000000"/>
          <w:sz w:val="28"/>
        </w:rPr>
        <w:t>
</w:t>
      </w:r>
      <w:r>
        <w:rPr>
          <w:rFonts w:ascii="Times New Roman"/>
          <w:b w:val="false"/>
          <w:i w:val="false"/>
          <w:color w:val="000000"/>
          <w:sz w:val="28"/>
        </w:rPr>
        <w:t>
      13) 9 үдеріс – «Е-лицензиялау» АЖ МДҚ-дағы электрондық құжатты (көрсетілетін қызметті алушының сауалын) тіркеу және «Е-лицензиялау» АЖ МДҚ-дағы сауалды өңдеу;</w:t>
      </w:r>
      <w:r>
        <w:br/>
      </w:r>
      <w:r>
        <w:rPr>
          <w:rFonts w:ascii="Times New Roman"/>
          <w:b w:val="false"/>
          <w:i w:val="false"/>
          <w:color w:val="000000"/>
          <w:sz w:val="28"/>
        </w:rPr>
        <w:t>
</w:t>
      </w:r>
      <w:r>
        <w:rPr>
          <w:rFonts w:ascii="Times New Roman"/>
          <w:b w:val="false"/>
          <w:i w:val="false"/>
          <w:color w:val="000000"/>
          <w:sz w:val="28"/>
        </w:rPr>
        <w:t>
      14) 4 шарт – көрсетілетін қызметті алушының біліктілік талаптарына және лицензия беру негіздеріне сәйкестігін көрсетілетін қызметті берушінің тексеруі;</w:t>
      </w:r>
      <w:r>
        <w:br/>
      </w:r>
      <w:r>
        <w:rPr>
          <w:rFonts w:ascii="Times New Roman"/>
          <w:b w:val="false"/>
          <w:i w:val="false"/>
          <w:color w:val="000000"/>
          <w:sz w:val="28"/>
        </w:rPr>
        <w:t>
</w:t>
      </w:r>
      <w:r>
        <w:rPr>
          <w:rFonts w:ascii="Times New Roman"/>
          <w:b w:val="false"/>
          <w:i w:val="false"/>
          <w:color w:val="000000"/>
          <w:sz w:val="28"/>
        </w:rPr>
        <w:t>
      15) 10 үдеріс – «Е-лицензиялау» АЖ МДҚ-дағы көрсетілетін қызметті алушының деректерінде бұзушылықтардың болуымен байланысты сұрау салынған мемлекеттік қызметті көрсетуден бас тарту туралы хабарламаны алыптастыру;</w:t>
      </w:r>
      <w:r>
        <w:br/>
      </w:r>
      <w:r>
        <w:rPr>
          <w:rFonts w:ascii="Times New Roman"/>
          <w:b w:val="false"/>
          <w:i w:val="false"/>
          <w:color w:val="000000"/>
          <w:sz w:val="28"/>
        </w:rPr>
        <w:t>
</w:t>
      </w:r>
      <w:r>
        <w:rPr>
          <w:rFonts w:ascii="Times New Roman"/>
          <w:b w:val="false"/>
          <w:i w:val="false"/>
          <w:color w:val="000000"/>
          <w:sz w:val="28"/>
        </w:rPr>
        <w:t>
      16) 11 үдеріс – көрсетілетін қызметті алушының ЭҮП-те қалыптастырған мемлекеттік қызмет нәтижесін алуы. Электрондық құжат көрсетілетін қызметті берушінің уәкілетті тұлғасының ЭЦҚ-сын пайдаланумен алыптастырылады.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көрсетуге арналған сұрау салу нысандарын толтыру бойынша әрекеттердің сипаттамасы:</w:t>
      </w:r>
      <w:r>
        <w:br/>
      </w:r>
      <w:r>
        <w:rPr>
          <w:rFonts w:ascii="Times New Roman"/>
          <w:b w:val="false"/>
          <w:i w:val="false"/>
          <w:color w:val="000000"/>
          <w:sz w:val="28"/>
        </w:rPr>
        <w:t>
      компьютердің интернет-браузеріне ЭЦҚ-ның тіркеу куәлігін бекіту, ҮЭП–ке кіру үшін көрсетілетін қызметті алушының парольді енгізуі;</w:t>
      </w:r>
      <w:r>
        <w:br/>
      </w:r>
      <w:r>
        <w:rPr>
          <w:rFonts w:ascii="Times New Roman"/>
          <w:b w:val="false"/>
          <w:i w:val="false"/>
          <w:color w:val="000000"/>
          <w:sz w:val="28"/>
        </w:rPr>
        <w:t>
      мемлекеттік көрсетілетін қызметті таңдау;</w:t>
      </w:r>
      <w:r>
        <w:br/>
      </w:r>
      <w:r>
        <w:rPr>
          <w:rFonts w:ascii="Times New Roman"/>
          <w:b w:val="false"/>
          <w:i w:val="false"/>
          <w:color w:val="000000"/>
          <w:sz w:val="28"/>
        </w:rPr>
        <w:t>
      «Өтініш беру» кнопкасының көмегімен мемлекеттік көрсетілетін қызметке тапсырыс беру;</w:t>
      </w:r>
      <w:r>
        <w:br/>
      </w:r>
      <w:r>
        <w:rPr>
          <w:rFonts w:ascii="Times New Roman"/>
          <w:b w:val="false"/>
          <w:i w:val="false"/>
          <w:color w:val="000000"/>
          <w:sz w:val="28"/>
        </w:rPr>
        <w:t>
      сұрау салуды толтыру және қажетті құжаттарды электрондық түрде бекіту;</w:t>
      </w:r>
      <w:r>
        <w:br/>
      </w:r>
      <w:r>
        <w:rPr>
          <w:rFonts w:ascii="Times New Roman"/>
          <w:b w:val="false"/>
          <w:i w:val="false"/>
          <w:color w:val="000000"/>
          <w:sz w:val="28"/>
        </w:rPr>
        <w:t>
      мемлекеттік көрсетілетін қызметтің төлемақысы;</w:t>
      </w:r>
      <w:r>
        <w:br/>
      </w:r>
      <w:r>
        <w:rPr>
          <w:rFonts w:ascii="Times New Roman"/>
          <w:b w:val="false"/>
          <w:i w:val="false"/>
          <w:color w:val="000000"/>
          <w:sz w:val="28"/>
        </w:rPr>
        <w:t>
      көрсетілетін қызметті алушының ЭЦҚ тіркеу куәлігін таңдауы;</w:t>
      </w:r>
      <w:r>
        <w:br/>
      </w:r>
      <w:r>
        <w:rPr>
          <w:rFonts w:ascii="Times New Roman"/>
          <w:b w:val="false"/>
          <w:i w:val="false"/>
          <w:color w:val="000000"/>
          <w:sz w:val="28"/>
        </w:rPr>
        <w:t>
      сұрау салуды куәландыру (қол қою) - көрсетілетін қызметті алушы «Қол қою» кнопкасының көмегімен ЭЦҚ сұрау салуын куәландыруды (қол қоюды) жүзеге асырады, сосын сұрау салу «Е-лицензиялау» АЖ МДҚ-ға өңдеуге беріледі;</w:t>
      </w:r>
      <w:r>
        <w:br/>
      </w:r>
      <w:r>
        <w:rPr>
          <w:rFonts w:ascii="Times New Roman"/>
          <w:b w:val="false"/>
          <w:i w:val="false"/>
          <w:color w:val="000000"/>
          <w:sz w:val="28"/>
        </w:rPr>
        <w:t>
      «Е-лицензиялау» АЖ МДҚ-да сұрау салуды өңдеу - көрсетілетін қызметті алушының дисплей экранына толтырған өтінішінің нысаны шығады;</w:t>
      </w:r>
      <w:r>
        <w:br/>
      </w:r>
      <w:r>
        <w:rPr>
          <w:rFonts w:ascii="Times New Roman"/>
          <w:b w:val="false"/>
          <w:i w:val="false"/>
          <w:color w:val="000000"/>
          <w:sz w:val="28"/>
        </w:rPr>
        <w:t>
      «Менің өтініштерім» кнопкасының көмегімен көрсетілетін қызметті алушыға «Іздеу» кнопкасын басу мен ЖСН-ді енгізу өңдеу нәтижелерін көру мүмкіндігі беріледі.</w:t>
      </w:r>
      <w:r>
        <w:br/>
      </w:r>
      <w:r>
        <w:rPr>
          <w:rFonts w:ascii="Times New Roman"/>
          <w:b w:val="false"/>
          <w:i w:val="false"/>
          <w:color w:val="000000"/>
          <w:sz w:val="28"/>
        </w:rPr>
        <w:t>
      Қажетті ақпаратты және мемлекеттік көрсетілетін қызметті көрсету бойынша кеңесті Мемлекеттік қызметтер көрсету мәселелері бойынша бірыңғай байланыс орталығының 1414 тегін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 барысында рәсімдер (әрекеттер) ретінің, құрылымдық бөлімшелер (қызметкерлер) көрсетілетін қызмет берушінің өзара іс-қимылдарының және мемлекеттік қызмет көрсету барысында ақпараттық жүйелерді пайдалану тәртібінің толық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Регламент 11-тармақпен толықтырылды - ҚР Әділет министрінің 19.06.2014 </w:t>
      </w:r>
      <w:r>
        <w:rPr>
          <w:rFonts w:ascii="Times New Roman"/>
          <w:b w:val="false"/>
          <w:i w:val="false"/>
          <w:color w:val="000000"/>
          <w:sz w:val="28"/>
        </w:rPr>
        <w:t>№ 216</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End w:id="10"/>
    <w:bookmarkStart w:name="z64" w:id="11"/>
    <w:p>
      <w:pPr>
        <w:spacing w:after="0"/>
        <w:ind w:left="0"/>
        <w:jc w:val="both"/>
      </w:pPr>
      <w:r>
        <w:rPr>
          <w:rFonts w:ascii="Times New Roman"/>
          <w:b w:val="false"/>
          <w:i w:val="false"/>
          <w:color w:val="000000"/>
          <w:sz w:val="28"/>
        </w:rPr>
        <w:t xml:space="preserve">
«Жеке сот орындаушысы қызметiмен    </w:t>
      </w:r>
      <w:r>
        <w:br/>
      </w:r>
      <w:r>
        <w:rPr>
          <w:rFonts w:ascii="Times New Roman"/>
          <w:b w:val="false"/>
          <w:i w:val="false"/>
          <w:color w:val="000000"/>
          <w:sz w:val="28"/>
        </w:rPr>
        <w:t xml:space="preserve">
айналысу құқығына біліктілік емтиханын </w:t>
      </w:r>
      <w:r>
        <w:br/>
      </w:r>
      <w:r>
        <w:rPr>
          <w:rFonts w:ascii="Times New Roman"/>
          <w:b w:val="false"/>
          <w:i w:val="false"/>
          <w:color w:val="000000"/>
          <w:sz w:val="28"/>
        </w:rPr>
        <w:t>
өткізу және лицензия беру, қайта ресімдеу,</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xml:space="preserve">
1-қосымша                 </w:t>
      </w:r>
    </w:p>
    <w:bookmarkEnd w:id="11"/>
    <w:bookmarkStart w:name="z68" w:id="12"/>
    <w:p>
      <w:pPr>
        <w:spacing w:after="0"/>
        <w:ind w:left="0"/>
        <w:jc w:val="left"/>
      </w:pPr>
      <w:r>
        <w:rPr>
          <w:rFonts w:ascii="Times New Roman"/>
          <w:b/>
          <w:i w:val="false"/>
          <w:color w:val="000000"/>
        </w:rPr>
        <w:t xml:space="preserve"> 
Мемлекеттік қызмет көрсету үдерісінің 1 диаграммасы</w:t>
      </w:r>
    </w:p>
    <w:bookmarkEnd w:id="12"/>
    <w:p>
      <w:pPr>
        <w:spacing w:after="0"/>
        <w:ind w:left="0"/>
        <w:jc w:val="both"/>
      </w:pPr>
      <w:r>
        <w:drawing>
          <wp:inline distT="0" distB="0" distL="0" distR="0">
            <wp:extent cx="90678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067800" cy="4114800"/>
                    </a:xfrm>
                    <a:prstGeom prst="rect">
                      <a:avLst/>
                    </a:prstGeom>
                  </pic:spPr>
                </pic:pic>
              </a:graphicData>
            </a:graphic>
          </wp:inline>
        </w:drawing>
      </w:r>
    </w:p>
    <w:bookmarkStart w:name="z65" w:id="13"/>
    <w:p>
      <w:pPr>
        <w:spacing w:after="0"/>
        <w:ind w:left="0"/>
        <w:jc w:val="left"/>
      </w:pPr>
      <w:r>
        <w:rPr>
          <w:rFonts w:ascii="Times New Roman"/>
          <w:b/>
          <w:i w:val="false"/>
          <w:color w:val="000000"/>
        </w:rPr>
        <w:t xml:space="preserve"> 
1-кесте. Мемлекеттік қызмет көрсету үдерісінде рәсімдерін</w:t>
      </w:r>
      <w:r>
        <w:br/>
      </w:r>
      <w:r>
        <w:rPr>
          <w:rFonts w:ascii="Times New Roman"/>
          <w:b/>
          <w:i w:val="false"/>
          <w:color w:val="000000"/>
        </w:rPr>
        <w:t>
(әрекеттерін) сипаттау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1326"/>
        <w:gridCol w:w="1179"/>
        <w:gridCol w:w="1179"/>
        <w:gridCol w:w="1179"/>
        <w:gridCol w:w="1179"/>
        <w:gridCol w:w="1179"/>
        <w:gridCol w:w="1179"/>
        <w:gridCol w:w="1621"/>
        <w:gridCol w:w="1621"/>
        <w:gridCol w:w="1180"/>
      </w:tblGrid>
      <w:tr>
        <w:trPr>
          <w:trHeight w:val="67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4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МДҚ ЖТ</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МДҚ «Е-лицензиялау»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 МДҚ «Е-лицензиялау»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w:t>
            </w:r>
          </w:p>
        </w:tc>
      </w:tr>
      <w:tr>
        <w:trPr>
          <w:trHeight w:val="286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(үдеріс, рәсім, операциялар) және олардың сипаттамасы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үшін өтінішті қабылдау жүзеге асырады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АӨЕБАЖ және кіріс хат-хабарлары журналы бойынша өтінішті тіркеуді жүзеге асырады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МДҚ-да авторландырылады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қызметкерінін мемлекеттік қызметті таңдауы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МДҚ ЖТ-да көрсетілетін қызметті алушының деректерін тексеруге сұрау салу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хабарламаны қалыптастыру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Сауал нысанын құжаттарды бекітумен толтыру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ЖТ-да электрондық құжатты тіркеу және «Е-лицензиялау» МДҚ ЖТ-да қызметті өңдеу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МДҚ-да көрсетілетін қызметті алушының деректерінде бұзушылықтардың болуымен байланысты сұрау салынған қызметтен бас тарту туралы хабарламаны қалыптастыру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w:t>
            </w:r>
          </w:p>
        </w:tc>
      </w:tr>
      <w:tr>
        <w:trPr>
          <w:trHeight w:val="30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r>
      <w:tr>
        <w:trPr>
          <w:trHeight w:val="18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бұзушылықтар көрсетілетін қызметті алушы деректерінде болғанда; 5 – авторландыру табысты өткенде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 көрсетілетін қызметті алушының біліктілік талаптарына және лицензия беру негіздеріне сәйкестігін көрсетілетін қызметті берушінің тексеруі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66" w:id="14"/>
    <w:p>
      <w:pPr>
        <w:spacing w:after="0"/>
        <w:ind w:left="0"/>
        <w:jc w:val="both"/>
      </w:pPr>
      <w:r>
        <w:rPr>
          <w:rFonts w:ascii="Times New Roman"/>
          <w:b w:val="false"/>
          <w:i w:val="false"/>
          <w:color w:val="000000"/>
          <w:sz w:val="28"/>
        </w:rPr>
        <w:t xml:space="preserve">
«Жеке сот орындаушысы қызметiмен   </w:t>
      </w:r>
      <w:r>
        <w:br/>
      </w:r>
      <w:r>
        <w:rPr>
          <w:rFonts w:ascii="Times New Roman"/>
          <w:b w:val="false"/>
          <w:i w:val="false"/>
          <w:color w:val="000000"/>
          <w:sz w:val="28"/>
        </w:rPr>
        <w:t>
айналысу құқығына біліктілік емтиханын</w:t>
      </w:r>
      <w:r>
        <w:br/>
      </w:r>
      <w:r>
        <w:rPr>
          <w:rFonts w:ascii="Times New Roman"/>
          <w:b w:val="false"/>
          <w:i w:val="false"/>
          <w:color w:val="000000"/>
          <w:sz w:val="28"/>
        </w:rPr>
        <w:t>
өткізу және лицензия беру, қайта ресімдеу,</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xml:space="preserve">
2-қосымша             </w:t>
      </w:r>
    </w:p>
    <w:bookmarkEnd w:id="14"/>
    <w:bookmarkStart w:name="z69" w:id="15"/>
    <w:p>
      <w:pPr>
        <w:spacing w:after="0"/>
        <w:ind w:left="0"/>
        <w:jc w:val="left"/>
      </w:pPr>
      <w:r>
        <w:rPr>
          <w:rFonts w:ascii="Times New Roman"/>
          <w:b/>
          <w:i w:val="false"/>
          <w:color w:val="000000"/>
        </w:rPr>
        <w:t xml:space="preserve"> 
Құрылымдық бөлімшелер арасындағы рәсімдер (әрекеттер)</w:t>
      </w:r>
      <w:r>
        <w:br/>
      </w:r>
      <w:r>
        <w:rPr>
          <w:rFonts w:ascii="Times New Roman"/>
          <w:b/>
          <w:i w:val="false"/>
          <w:color w:val="000000"/>
        </w:rPr>
        <w:t>
салдарларын сипаттау</w:t>
      </w:r>
    </w:p>
    <w:bookmarkEnd w:id="15"/>
    <w:p>
      <w:pPr>
        <w:spacing w:after="0"/>
        <w:ind w:left="0"/>
        <w:jc w:val="both"/>
      </w:pPr>
      <w:r>
        <w:drawing>
          <wp:inline distT="0" distB="0" distL="0" distR="0">
            <wp:extent cx="98806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880600" cy="1841500"/>
                    </a:xfrm>
                    <a:prstGeom prst="rect">
                      <a:avLst/>
                    </a:prstGeom>
                  </pic:spPr>
                </pic:pic>
              </a:graphicData>
            </a:graphic>
          </wp:inline>
        </w:drawing>
      </w:r>
    </w:p>
    <w:bookmarkStart w:name="z67" w:id="16"/>
    <w:p>
      <w:pPr>
        <w:spacing w:after="0"/>
        <w:ind w:left="0"/>
        <w:jc w:val="both"/>
      </w:pPr>
      <w:r>
        <w:rPr>
          <w:rFonts w:ascii="Times New Roman"/>
          <w:b w:val="false"/>
          <w:i w:val="false"/>
          <w:color w:val="000000"/>
          <w:sz w:val="28"/>
        </w:rPr>
        <w:t xml:space="preserve">
«Жеке сот орындаушысы қызметiмен    </w:t>
      </w:r>
      <w:r>
        <w:br/>
      </w:r>
      <w:r>
        <w:rPr>
          <w:rFonts w:ascii="Times New Roman"/>
          <w:b w:val="false"/>
          <w:i w:val="false"/>
          <w:color w:val="000000"/>
          <w:sz w:val="28"/>
        </w:rPr>
        <w:t>
айналысу құқығына біліктілік емтиханын</w:t>
      </w:r>
      <w:r>
        <w:br/>
      </w:r>
      <w:r>
        <w:rPr>
          <w:rFonts w:ascii="Times New Roman"/>
          <w:b w:val="false"/>
          <w:i w:val="false"/>
          <w:color w:val="000000"/>
          <w:sz w:val="28"/>
        </w:rPr>
        <w:t>
өткізу және лицензия беру, қайта ресімдеу,</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xml:space="preserve">
3-қосымша               </w:t>
      </w:r>
    </w:p>
    <w:bookmarkEnd w:id="16"/>
    <w:bookmarkStart w:name="z70" w:id="17"/>
    <w:p>
      <w:pPr>
        <w:spacing w:after="0"/>
        <w:ind w:left="0"/>
        <w:jc w:val="left"/>
      </w:pPr>
      <w:r>
        <w:rPr>
          <w:rFonts w:ascii="Times New Roman"/>
          <w:b/>
          <w:i w:val="false"/>
          <w:color w:val="000000"/>
        </w:rPr>
        <w:t xml:space="preserve"> 
Қызметті берушінің мен көрсетілетін қызметті алушының ЭҮП</w:t>
      </w:r>
      <w:r>
        <w:br/>
      </w:r>
      <w:r>
        <w:rPr>
          <w:rFonts w:ascii="Times New Roman"/>
          <w:b/>
          <w:i w:val="false"/>
          <w:color w:val="000000"/>
        </w:rPr>
        <w:t>
арқылы мемлекеттік қызмет көрсету кезінде жүгіну тәртібі мен</w:t>
      </w:r>
      <w:r>
        <w:br/>
      </w:r>
      <w:r>
        <w:rPr>
          <w:rFonts w:ascii="Times New Roman"/>
          <w:b/>
          <w:i w:val="false"/>
          <w:color w:val="000000"/>
        </w:rPr>
        <w:t>
рәсімдері (әрекеттері) салдарларының 2 диаграммасы</w:t>
      </w:r>
    </w:p>
    <w:bookmarkEnd w:id="17"/>
    <w:p>
      <w:pPr>
        <w:spacing w:after="0"/>
        <w:ind w:left="0"/>
        <w:jc w:val="both"/>
      </w:pPr>
      <w:r>
        <w:drawing>
          <wp:inline distT="0" distB="0" distL="0" distR="0">
            <wp:extent cx="92329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232900" cy="3810000"/>
                    </a:xfrm>
                    <a:prstGeom prst="rect">
                      <a:avLst/>
                    </a:prstGeom>
                  </pic:spPr>
                </pic:pic>
              </a:graphicData>
            </a:graphic>
          </wp:inline>
        </w:drawing>
      </w:r>
    </w:p>
    <w:bookmarkStart w:name="z71" w:id="18"/>
    <w:p>
      <w:pPr>
        <w:spacing w:after="0"/>
        <w:ind w:left="0"/>
        <w:jc w:val="left"/>
      </w:pPr>
      <w:r>
        <w:rPr>
          <w:rFonts w:ascii="Times New Roman"/>
          <w:b/>
          <w:i w:val="false"/>
          <w:color w:val="000000"/>
        </w:rPr>
        <w:t xml:space="preserve"> 
2-Кесте. ЭҮП арқылы мемлекеттік қызмет көрсету кезінде қызметті</w:t>
      </w:r>
      <w:r>
        <w:br/>
      </w:r>
      <w:r>
        <w:rPr>
          <w:rFonts w:ascii="Times New Roman"/>
          <w:b/>
          <w:i w:val="false"/>
          <w:color w:val="000000"/>
        </w:rPr>
        <w:t>
берушінің мен көрсетілетін қызметті алушының рәсімдері</w:t>
      </w:r>
      <w:r>
        <w:br/>
      </w:r>
      <w:r>
        <w:rPr>
          <w:rFonts w:ascii="Times New Roman"/>
          <w:b/>
          <w:i w:val="false"/>
          <w:color w:val="000000"/>
        </w:rPr>
        <w:t>
(әрекеттері) сипаттамасы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1178"/>
        <w:gridCol w:w="1179"/>
        <w:gridCol w:w="884"/>
        <w:gridCol w:w="1179"/>
        <w:gridCol w:w="1179"/>
        <w:gridCol w:w="1031"/>
        <w:gridCol w:w="1179"/>
        <w:gridCol w:w="1179"/>
        <w:gridCol w:w="1474"/>
        <w:gridCol w:w="1327"/>
        <w:gridCol w:w="885"/>
      </w:tblGrid>
      <w:tr>
        <w:trPr>
          <w:trHeight w:val="67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7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алушы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21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(үдеріс, рәсім, операциялар) және олардың сипаттамасы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ЭЦҚ тіркеу куәлігін компьютердің интернет-браузеріне бекіту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деректеріндегі бұзушылықтармен байланысты бас тарту хабарламасын қалыптастырады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электрондық түрде бекітумен сауал деректерін қалыптастырады және қызметті таңдайды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төлемақысын жасау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Төлемақының жоқтығына байланысты бас тарту туралы хабарламаны қалыптастырады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 (қол қою) үшін ЭЦҚ таңдауы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ЭЦҚ шынайылығының расталмауымен байланысты бас тарту туралы хабарламаны қалыптастырады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көмегімен сауалды куәландыру (қол қою)</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МДҚ-дағы электрондық құжатты (көрсетілетін қызметті алушының сауалын) тіркеу және «Е-лицензиялау» АЖ МДҚ-дағы сауалды өңдеу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МДҚ-дағы көрсетілетін қызметті алушының деректеріндегі бұзушылықтардың болуымен байланысты бас тарту туралы хабарламаны қалыптастыру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w:t>
            </w:r>
          </w:p>
        </w:tc>
      </w:tr>
      <w:tr>
        <w:trPr>
          <w:trHeight w:val="37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r>
      <w:tr>
        <w:trPr>
          <w:trHeight w:val="4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көрсетілетін қызметті алушы деректерінде бұзушылықтар болғанда; 3–авторландыру табысты өткенде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төлемақысын жасамағанда; 6 – төлемақысын жасағанда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ЭЦҚ-да қателік болғанда; 9 – ЭЦҚ-да қате болмағанда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көрсетілетін қызметті алушының біліктілік талаптарына және лицензия беру негіздеріне сәйкестігін көрсетілетін қызметті берушінің тексеруі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72" w:id="19"/>
    <w:p>
      <w:pPr>
        <w:spacing w:after="0"/>
        <w:ind w:left="0"/>
        <w:jc w:val="left"/>
      </w:pPr>
      <w:r>
        <w:rPr>
          <w:rFonts w:ascii="Times New Roman"/>
          <w:b/>
          <w:i w:val="false"/>
          <w:color w:val="000000"/>
        </w:rPr>
        <w:t xml:space="preserve"> 
Шартты белгілер:</w:t>
      </w:r>
    </w:p>
    <w:bookmarkEnd w:id="19"/>
    <w:p>
      <w:pPr>
        <w:spacing w:after="0"/>
        <w:ind w:left="0"/>
        <w:jc w:val="both"/>
      </w:pPr>
      <w:r>
        <w:drawing>
          <wp:inline distT="0" distB="0" distL="0" distR="0">
            <wp:extent cx="61976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97600" cy="5918200"/>
                    </a:xfrm>
                    <a:prstGeom prst="rect">
                      <a:avLst/>
                    </a:prstGeom>
                  </pic:spPr>
                </pic:pic>
              </a:graphicData>
            </a:graphic>
          </wp:inline>
        </w:drawing>
      </w:r>
    </w:p>
    <w:bookmarkStart w:name="z74" w:id="20"/>
    <w:p>
      <w:pPr>
        <w:spacing w:after="0"/>
        <w:ind w:left="0"/>
        <w:jc w:val="both"/>
      </w:pPr>
      <w:r>
        <w:rPr>
          <w:rFonts w:ascii="Times New Roman"/>
          <w:b w:val="false"/>
          <w:i w:val="false"/>
          <w:color w:val="000000"/>
          <w:sz w:val="28"/>
        </w:rPr>
        <w:t xml:space="preserve">
«Жеке сот орындаушысы қызметiмен    </w:t>
      </w:r>
      <w:r>
        <w:br/>
      </w:r>
      <w:r>
        <w:rPr>
          <w:rFonts w:ascii="Times New Roman"/>
          <w:b w:val="false"/>
          <w:i w:val="false"/>
          <w:color w:val="000000"/>
          <w:sz w:val="28"/>
        </w:rPr>
        <w:t xml:space="preserve">
айналысу құқығына біліктілік емтиханын </w:t>
      </w:r>
      <w:r>
        <w:br/>
      </w:r>
      <w:r>
        <w:rPr>
          <w:rFonts w:ascii="Times New Roman"/>
          <w:b w:val="false"/>
          <w:i w:val="false"/>
          <w:color w:val="000000"/>
          <w:sz w:val="28"/>
        </w:rPr>
        <w:t>
өткізу және лицензия беру, қайта ресімдеу,</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xml:space="preserve">
4-қосымша                 </w:t>
      </w:r>
    </w:p>
    <w:bookmarkEnd w:id="20"/>
    <w:p>
      <w:pPr>
        <w:spacing w:after="0"/>
        <w:ind w:left="0"/>
        <w:jc w:val="both"/>
      </w:pPr>
      <w:r>
        <w:rPr>
          <w:rFonts w:ascii="Times New Roman"/>
          <w:b w:val="false"/>
          <w:i w:val="false"/>
          <w:color w:val="ff0000"/>
          <w:sz w:val="28"/>
        </w:rPr>
        <w:t xml:space="preserve">      Ескерту. Регламент 4-қосымшамен толықтырылды - ҚР Әділет министрінің 19.06.2014 </w:t>
      </w:r>
      <w:r>
        <w:rPr>
          <w:rFonts w:ascii="Times New Roman"/>
          <w:b w:val="false"/>
          <w:i w:val="false"/>
          <w:color w:val="ff0000"/>
          <w:sz w:val="28"/>
        </w:rPr>
        <w:t>№ 216</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Start w:name="z75" w:id="21"/>
    <w:p>
      <w:pPr>
        <w:spacing w:after="0"/>
        <w:ind w:left="0"/>
        <w:jc w:val="left"/>
      </w:pPr>
      <w:r>
        <w:rPr>
          <w:rFonts w:ascii="Times New Roman"/>
          <w:b/>
          <w:i w:val="false"/>
          <w:color w:val="000000"/>
        </w:rPr>
        <w:t xml:space="preserve"> 
«Жеке сот орындаушысы қызметімен айналысу құқығына біліктілік</w:t>
      </w:r>
      <w:r>
        <w:br/>
      </w:r>
      <w:r>
        <w:rPr>
          <w:rFonts w:ascii="Times New Roman"/>
          <w:b/>
          <w:i w:val="false"/>
          <w:color w:val="000000"/>
        </w:rPr>
        <w:t>
емтиханын өткізу және лицензия беру, қайта рәсімдеу,</w:t>
      </w:r>
      <w:r>
        <w:br/>
      </w:r>
      <w:r>
        <w:rPr>
          <w:rFonts w:ascii="Times New Roman"/>
          <w:b/>
          <w:i w:val="false"/>
          <w:color w:val="000000"/>
        </w:rPr>
        <w:t>
лицензиясының телнұсқаларын беру» мемлекеттік қызмет көрсету</w:t>
      </w:r>
      <w:r>
        <w:br/>
      </w:r>
      <w:r>
        <w:rPr>
          <w:rFonts w:ascii="Times New Roman"/>
          <w:b/>
          <w:i w:val="false"/>
          <w:color w:val="000000"/>
        </w:rPr>
        <w:t>
бизнес-процестерінің анықтамалығы</w:t>
      </w:r>
    </w:p>
    <w:bookmarkEnd w:id="21"/>
    <w:p>
      <w:pPr>
        <w:spacing w:after="0"/>
        <w:ind w:left="0"/>
        <w:jc w:val="both"/>
      </w:pPr>
      <w:r>
        <w:drawing>
          <wp:inline distT="0" distB="0" distL="0" distR="0">
            <wp:extent cx="89789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978900" cy="5092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