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8f1b" w14:textId="0078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14 қаңтардағы № 9 бұйрығы. Қазақстан Республикасының Әділет министрлігінде 2014 жылы 12 ақпанда № 9140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2012 жылы 12 қаңтарда № 7375 тіркелді, Қазақстан Республикасының орталық атқарушы және басқа мемлекеттік органдардың нормативтік құқықтық актілердің бюллетенінде 2012 ж., № 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«Мемлекеттік мүлік туралы» Қазақстан Республикасының 2011 жылғы 1 наурыздағы Заңының 200-бабының </w:t>
      </w:r>
      <w:r>
        <w:rPr>
          <w:rFonts w:ascii="Times New Roman"/>
          <w:b w:val="false"/>
          <w:i w:val="false"/>
          <w:color w:val="000000"/>
          <w:sz w:val="28"/>
        </w:rPr>
        <w:t>6-тармағын</w:t>
      </w:r>
      <w:r>
        <w:rPr>
          <w:rFonts w:ascii="Times New Roman"/>
          <w:b w:val="false"/>
          <w:i w:val="false"/>
          <w:color w:val="000000"/>
          <w:sz w:val="28"/>
        </w:rPr>
        <w:t xml:space="preserve"> және Қазақстан Республикасының 2010 жылғы 19 наурыздағы «Мемлекеттік статистика туралы» Заңның 16-бабының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Жоғары көрсетілген бұйрықпен бекітілген Мемлекеттiк мүлiк тiзiлiмiне есепке алу объектiлерi деректерiн енгiзу пішімі, сондай-ақ бірдей мерзімдерде мемлекеттiк мүлiкке түгендеу, паспорттау және қайта бағалау жүргiзудің бірыңғай әдістемесінде: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«Мемлекеттік мекемелер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 6443 болып тіркелді) бекітілген Мемлекеттік мекемелерде бухгалтерлік есеп жүргізу ережесіне және Қазақстан Республикасы Қаржы министрінің 2010 жылғы 7 қыркүйектегі № 444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 6505 болып тіркелді) бекітілген Есеп саясатына сәйкес қайта бағалау моделін немесе Қазақстан Республикасы Үкіметінің шешіміне сәйкес жүргізілетін активтерді бағалау жағдайында мүлікті қайта бағалауды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Республикалық мемлекеттік мүлікті басқару және оңалту мен банкроттық әдіснамасы департаменті (Д.О. Темірбеков) осы бұйрықтың Қазақстан Республикасы Әділет министрлігінде тіркелуін және заңнамада белгіленген тәртіпте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агенттігінің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 Ә. Смайылов</w:t>
      </w:r>
      <w:r>
        <w:br/>
      </w:r>
      <w:r>
        <w:rPr>
          <w:rFonts w:ascii="Times New Roman"/>
          <w:b w:val="false"/>
          <w:i w:val="false"/>
          <w:color w:val="000000"/>
          <w:sz w:val="28"/>
        </w:rPr>
        <w:t>
      2014 ж. 10 қаңтар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2014 жылғы «14» қаңтардағы </w:t>
      </w:r>
      <w:r>
        <w:br/>
      </w:r>
      <w:r>
        <w:rPr>
          <w:rFonts w:ascii="Times New Roman"/>
          <w:b w:val="false"/>
          <w:i w:val="false"/>
          <w:color w:val="000000"/>
          <w:sz w:val="28"/>
        </w:rPr>
        <w:t xml:space="preserve">
№ 9 бұйрығына қосымша    </w:t>
      </w:r>
    </w:p>
    <w:bookmarkEnd w:id="1"/>
    <w:bookmarkStart w:name="z2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636 бұйрығымен бекітілген</w:t>
      </w:r>
    </w:p>
    <w:bookmarkEnd w:id="2"/>
    <w:bookmarkStart w:name="z8" w:id="3"/>
    <w:p>
      <w:pPr>
        <w:spacing w:after="0"/>
        <w:ind w:left="0"/>
        <w:jc w:val="both"/>
      </w:pPr>
      <w:r>
        <w:rPr>
          <w:rFonts w:ascii="Times New Roman"/>
          <w:b w:val="false"/>
          <w:i w:val="false"/>
          <w:color w:val="000000"/>
          <w:sz w:val="28"/>
        </w:rPr>
        <w:t>
Мемлекеттiк мүлiк тiзiлiмiне есепке</w:t>
      </w:r>
      <w:r>
        <w:br/>
      </w:r>
      <w:r>
        <w:rPr>
          <w:rFonts w:ascii="Times New Roman"/>
          <w:b w:val="false"/>
          <w:i w:val="false"/>
          <w:color w:val="000000"/>
          <w:sz w:val="28"/>
        </w:rPr>
        <w:t xml:space="preserve">
алу объектiлерi деректерiн енгiзу  </w:t>
      </w:r>
      <w:r>
        <w:br/>
      </w:r>
      <w:r>
        <w:rPr>
          <w:rFonts w:ascii="Times New Roman"/>
          <w:b w:val="false"/>
          <w:i w:val="false"/>
          <w:color w:val="000000"/>
          <w:sz w:val="28"/>
        </w:rPr>
        <w:t xml:space="preserve">
пішіміне, сондай-ақ бірдей    </w:t>
      </w:r>
      <w:r>
        <w:br/>
      </w:r>
      <w:r>
        <w:rPr>
          <w:rFonts w:ascii="Times New Roman"/>
          <w:b w:val="false"/>
          <w:i w:val="false"/>
          <w:color w:val="000000"/>
          <w:sz w:val="28"/>
        </w:rPr>
        <w:t xml:space="preserve">
мерзімдерде мемлекеттiк мүлiкке  </w:t>
      </w:r>
      <w:r>
        <w:br/>
      </w:r>
      <w:r>
        <w:rPr>
          <w:rFonts w:ascii="Times New Roman"/>
          <w:b w:val="false"/>
          <w:i w:val="false"/>
          <w:color w:val="000000"/>
          <w:sz w:val="28"/>
        </w:rPr>
        <w:t xml:space="preserve">
түгендеу, паспорттау және қайта  </w:t>
      </w:r>
      <w:r>
        <w:br/>
      </w:r>
      <w:r>
        <w:rPr>
          <w:rFonts w:ascii="Times New Roman"/>
          <w:b w:val="false"/>
          <w:i w:val="false"/>
          <w:color w:val="000000"/>
          <w:sz w:val="28"/>
        </w:rPr>
        <w:t xml:space="preserve">
бағалау жүргiзудің бірыңғай   </w:t>
      </w:r>
      <w:r>
        <w:br/>
      </w:r>
      <w:r>
        <w:rPr>
          <w:rFonts w:ascii="Times New Roman"/>
          <w:b w:val="false"/>
          <w:i w:val="false"/>
          <w:color w:val="000000"/>
          <w:sz w:val="28"/>
        </w:rPr>
        <w:t xml:space="preserve">
әдістемесіне қосымша      </w:t>
      </w:r>
    </w:p>
    <w:bookmarkEnd w:id="3"/>
    <w:bookmarkStart w:name="z9" w:id="4"/>
    <w:p>
      <w:pPr>
        <w:spacing w:after="0"/>
        <w:ind w:left="0"/>
        <w:jc w:val="left"/>
      </w:pPr>
      <w:r>
        <w:rPr>
          <w:rFonts w:ascii="Times New Roman"/>
          <w:b/>
          <w:i w:val="false"/>
          <w:color w:val="000000"/>
        </w:rPr>
        <w:t xml:space="preserve"> 
Әкімшілік деректерді жинауға арналған нысан</w:t>
      </w:r>
    </w:p>
    <w:bookmarkEnd w:id="4"/>
    <w:bookmarkStart w:name="z28" w:id="5"/>
    <w:p>
      <w:pPr>
        <w:spacing w:after="0"/>
        <w:ind w:left="0"/>
        <w:jc w:val="left"/>
      </w:pPr>
      <w:r>
        <w:rPr>
          <w:rFonts w:ascii="Times New Roman"/>
          <w:b/>
          <w:i w:val="false"/>
          <w:color w:val="000000"/>
        </w:rPr>
        <w:t xml:space="preserve"> 
31.12.20 ___ ж. жағдай бойынша мүлікті түгендеу, паспорттау</w:t>
      </w:r>
      <w:r>
        <w:br/>
      </w:r>
      <w:r>
        <w:rPr>
          <w:rFonts w:ascii="Times New Roman"/>
          <w:b/>
          <w:i w:val="false"/>
          <w:color w:val="000000"/>
        </w:rPr>
        <w:t>
және қайта бағалау нәтижелері бойынша жиынтық ақпарат Есепті кезең _____ 20___ ж.</w:t>
      </w:r>
    </w:p>
    <w:bookmarkEnd w:id="5"/>
    <w:p>
      <w:pPr>
        <w:spacing w:after="0"/>
        <w:ind w:left="0"/>
        <w:jc w:val="both"/>
      </w:pPr>
      <w:r>
        <w:rPr>
          <w:rFonts w:ascii="Times New Roman"/>
          <w:b w:val="false"/>
          <w:i w:val="false"/>
          <w:color w:val="000000"/>
          <w:sz w:val="28"/>
        </w:rPr>
        <w:t>      Индекс: 1-ЖА</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Тапсырады: мемлекеттік заңды тұлғалар</w:t>
      </w:r>
    </w:p>
    <w:p>
      <w:pPr>
        <w:spacing w:after="0"/>
        <w:ind w:left="0"/>
        <w:jc w:val="both"/>
      </w:pPr>
      <w:r>
        <w:rPr>
          <w:rFonts w:ascii="Times New Roman"/>
          <w:b w:val="false"/>
          <w:i w:val="false"/>
          <w:color w:val="000000"/>
          <w:sz w:val="28"/>
        </w:rPr>
        <w:t>      Алушы: мемлекеттік мүлік тізілімі</w:t>
      </w:r>
    </w:p>
    <w:p>
      <w:pPr>
        <w:spacing w:after="0"/>
        <w:ind w:left="0"/>
        <w:jc w:val="both"/>
      </w:pPr>
      <w:r>
        <w:rPr>
          <w:rFonts w:ascii="Times New Roman"/>
          <w:b w:val="false"/>
          <w:i w:val="false"/>
          <w:color w:val="000000"/>
          <w:sz w:val="28"/>
        </w:rPr>
        <w:t>      Тапсыру мерзімі: жыл сайын, есепті кезеңнен кейінгі жылдың 1 наурызынан кешіктірмей</w:t>
      </w:r>
    </w:p>
    <w:bookmarkStart w:name="z29" w:id="6"/>
    <w:p>
      <w:pPr>
        <w:spacing w:after="0"/>
        <w:ind w:left="0"/>
        <w:jc w:val="both"/>
      </w:pPr>
      <w:r>
        <w:rPr>
          <w:rFonts w:ascii="Times New Roman"/>
          <w:b w:val="false"/>
          <w:i w:val="false"/>
          <w:color w:val="000000"/>
          <w:sz w:val="28"/>
        </w:rPr>
        <w:t>
нысан</w:t>
      </w:r>
    </w:p>
    <w:bookmarkEnd w:id="6"/>
    <w:p>
      <w:pPr>
        <w:spacing w:after="0"/>
        <w:ind w:left="0"/>
        <w:jc w:val="both"/>
      </w:pPr>
      <w:r>
        <w:rPr>
          <w:rFonts w:ascii="Times New Roman"/>
          <w:b w:val="false"/>
          <w:i w:val="false"/>
          <w:color w:val="000000"/>
          <w:sz w:val="28"/>
        </w:rPr>
        <w:t>Ұйымның атауы: _______________________________________________</w:t>
      </w:r>
      <w:r>
        <w:br/>
      </w:r>
      <w:r>
        <w:rPr>
          <w:rFonts w:ascii="Times New Roman"/>
          <w:b w:val="false"/>
          <w:i w:val="false"/>
          <w:color w:val="000000"/>
          <w:sz w:val="28"/>
        </w:rPr>
        <w:t>
Ұйымның БСН: _________________________________________________</w:t>
      </w:r>
      <w:r>
        <w:br/>
      </w:r>
      <w:r>
        <w:rPr>
          <w:rFonts w:ascii="Times New Roman"/>
          <w:b w:val="false"/>
          <w:i w:val="false"/>
          <w:color w:val="000000"/>
          <w:sz w:val="28"/>
        </w:rPr>
        <w:t>
Ұйымның заңды мекенжайы: _____________________________________</w:t>
      </w:r>
    </w:p>
    <w:bookmarkStart w:name="z10" w:id="7"/>
    <w:p>
      <w:pPr>
        <w:spacing w:after="0"/>
        <w:ind w:left="0"/>
        <w:jc w:val="left"/>
      </w:pPr>
      <w:r>
        <w:rPr>
          <w:rFonts w:ascii="Times New Roman"/>
          <w:b/>
          <w:i w:val="false"/>
          <w:color w:val="000000"/>
        </w:rPr>
        <w:t xml:space="preserve"> 
31.12.20 ___ ж. жағдай бойынша мүлікті түгендеу, паспорттау</w:t>
      </w:r>
      <w:r>
        <w:br/>
      </w:r>
      <w:r>
        <w:rPr>
          <w:rFonts w:ascii="Times New Roman"/>
          <w:b/>
          <w:i w:val="false"/>
          <w:color w:val="000000"/>
        </w:rPr>
        <w:t>
және қайта бағалау нәтижелері бойынша жиынтық ақпарат</w:t>
      </w:r>
    </w:p>
    <w:bookmarkEnd w:id="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1120"/>
        <w:gridCol w:w="1120"/>
        <w:gridCol w:w="1920"/>
        <w:gridCol w:w="2080"/>
        <w:gridCol w:w="1120"/>
        <w:gridCol w:w="1120"/>
        <w:gridCol w:w="1600"/>
        <w:gridCol w:w="960"/>
        <w:gridCol w:w="1280"/>
        <w:gridCol w:w="1120"/>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түрі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құн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амортизация</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шығындар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 (3-баған - 4-баған - 5-баған)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 сомасы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бағалаудан кейінгі теңгерім құны (6-баған + 7-баған)</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паспорттары бар объектілер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паспорттау жүргізілген объектілер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Паспорттау жүргізілуі қажет объектілер саны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Ғимараттар, жерлер**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i w:val="false"/>
                <w:color w:val="000000"/>
                <w:sz w:val="20"/>
              </w:rPr>
              <w:t xml:space="preserve">. </w:t>
            </w:r>
            <w:r>
              <w:rPr>
                <w:rFonts w:ascii="Times New Roman"/>
                <w:b w:val="false"/>
                <w:i w:val="false"/>
                <w:color w:val="000000"/>
                <w:sz w:val="20"/>
              </w:rPr>
              <w:t>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 және басқалар)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Беру қондырғылары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және байланыс қондырғылары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Трансмиссиялар және құбыр өткізгіштері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 құралдары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көлігі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көлік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Машиналар және жабдық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машиналары және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машиналары және жабдық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аспаптары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Реттеуші аспаптар және қондырғылар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жабдық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жабдығы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машиналар және жабдық</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Құралдар, өндірістік және шаруашылық мүкәммал*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мүкәммал және керек-жарақтар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мүкәммал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өндірістік және шаруашылық мүкәммал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де негізгі құралдар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Көгалдандыратын, сәндік отырғызулар және басқа да жасанды көп жылдық отырғызулар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жақсарту бойынша күрделі шығындар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мүкәммал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орындайтын мал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негізгі құралдар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Инвестициялық жылжымайтын мүлік**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ғимараттар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ғимараттар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Биологиялық активтер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отырғызулар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Материалдық емес активтер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құқықтар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материалдық емес активтер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Сатуға арналған ұзақ мерзімді активтер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осы тармақты мемлекеттік кәсіпорындардың толтыруы</w:t>
      </w:r>
      <w:r>
        <w:br/>
      </w:r>
      <w:r>
        <w:rPr>
          <w:rFonts w:ascii="Times New Roman"/>
          <w:b w:val="false"/>
          <w:i w:val="false"/>
          <w:color w:val="000000"/>
          <w:sz w:val="28"/>
        </w:rPr>
        <w:t>
                  міндетті емес</w:t>
      </w:r>
      <w:r>
        <w:br/>
      </w:r>
      <w:r>
        <w:rPr>
          <w:rFonts w:ascii="Times New Roman"/>
          <w:b w:val="false"/>
          <w:i w:val="false"/>
          <w:color w:val="000000"/>
          <w:sz w:val="28"/>
        </w:rPr>
        <w:t>
      ** жүргізілген паспорттау бойынша ақпаратты көрсете отырып</w:t>
      </w:r>
    </w:p>
    <w:p>
      <w:pPr>
        <w:spacing w:after="0"/>
        <w:ind w:left="0"/>
        <w:jc w:val="both"/>
      </w:pPr>
      <w:r>
        <w:rPr>
          <w:rFonts w:ascii="Times New Roman"/>
          <w:b w:val="false"/>
          <w:i w:val="false"/>
          <w:color w:val="000000"/>
          <w:sz w:val="28"/>
        </w:rPr>
        <w:t>      Бірінші басшы ____________________________ 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Бас бухгалтер ____________________________ __________________</w:t>
      </w:r>
      <w:r>
        <w:br/>
      </w: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Мөр орны</w:t>
      </w:r>
    </w:p>
    <w:bookmarkStart w:name="z11" w:id="8"/>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
бойынша түсіндірме «31.12.20 ___ ж. жағдай бойынша мүлікті түгендеу, паспорттау</w:t>
      </w:r>
      <w:r>
        <w:br/>
      </w:r>
      <w:r>
        <w:rPr>
          <w:rFonts w:ascii="Times New Roman"/>
          <w:b/>
          <w:i w:val="false"/>
          <w:color w:val="000000"/>
        </w:rPr>
        <w:t>
және қайта бағалау нәтижелері бойынша жиынтық ақпарат»</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Осы түсіндірме 31.12.20 ___ ж. жағдай бойынша мүлікті түгендеу, паспорттау және қайта бағалау нәтижелері бойынша жиынтық ақпараттың нысанын (бұдан әрі - Нысан) толтыру бойынша біріңғай талаптарды анықтайды.</w:t>
      </w:r>
      <w:r>
        <w:br/>
      </w:r>
      <w:r>
        <w:rPr>
          <w:rFonts w:ascii="Times New Roman"/>
          <w:b w:val="false"/>
          <w:i w:val="false"/>
          <w:color w:val="000000"/>
          <w:sz w:val="28"/>
        </w:rPr>
        <w:t>
</w:t>
      </w:r>
      <w:r>
        <w:rPr>
          <w:rFonts w:ascii="Times New Roman"/>
          <w:b w:val="false"/>
          <w:i w:val="false"/>
          <w:color w:val="000000"/>
          <w:sz w:val="28"/>
        </w:rPr>
        <w:t>
      2. Нысанға мемлекеттік заңды тұлғаның бірінші басшысы, ал оның жоқ болған жағдайында оның қызметін атқаратын тұлға қол қояды.</w:t>
      </w:r>
    </w:p>
    <w:bookmarkEnd w:id="10"/>
    <w:bookmarkStart w:name="z15" w:id="11"/>
    <w:p>
      <w:pPr>
        <w:spacing w:after="0"/>
        <w:ind w:left="0"/>
        <w:jc w:val="left"/>
      </w:pPr>
      <w:r>
        <w:rPr>
          <w:rFonts w:ascii="Times New Roman"/>
          <w:b/>
          <w:i w:val="false"/>
          <w:color w:val="000000"/>
        </w:rPr>
        <w:t xml:space="preserve"> 
2. Есеп нысанын толтыру бойынша түсіндірме</w:t>
      </w:r>
    </w:p>
    <w:bookmarkEnd w:id="11"/>
    <w:bookmarkStart w:name="z16" w:id="12"/>
    <w:p>
      <w:pPr>
        <w:spacing w:after="0"/>
        <w:ind w:left="0"/>
        <w:jc w:val="both"/>
      </w:pPr>
      <w:r>
        <w:rPr>
          <w:rFonts w:ascii="Times New Roman"/>
          <w:b w:val="false"/>
          <w:i w:val="false"/>
          <w:color w:val="000000"/>
          <w:sz w:val="28"/>
        </w:rPr>
        <w:t>
      3. Нысанның 1-бағанында мүлік түрі көрсетілген.</w:t>
      </w:r>
      <w:r>
        <w:br/>
      </w:r>
      <w:r>
        <w:rPr>
          <w:rFonts w:ascii="Times New Roman"/>
          <w:b w:val="false"/>
          <w:i w:val="false"/>
          <w:color w:val="000000"/>
          <w:sz w:val="28"/>
        </w:rPr>
        <w:t>
</w:t>
      </w:r>
      <w:r>
        <w:rPr>
          <w:rFonts w:ascii="Times New Roman"/>
          <w:b w:val="false"/>
          <w:i w:val="false"/>
          <w:color w:val="000000"/>
          <w:sz w:val="28"/>
        </w:rPr>
        <w:t>
      4. Нысанның 2-бағанында мүліктің саны көрсетіледі.</w:t>
      </w:r>
      <w:r>
        <w:br/>
      </w:r>
      <w:r>
        <w:rPr>
          <w:rFonts w:ascii="Times New Roman"/>
          <w:b w:val="false"/>
          <w:i w:val="false"/>
          <w:color w:val="000000"/>
          <w:sz w:val="28"/>
        </w:rPr>
        <w:t>
</w:t>
      </w:r>
      <w:r>
        <w:rPr>
          <w:rFonts w:ascii="Times New Roman"/>
          <w:b w:val="false"/>
          <w:i w:val="false"/>
          <w:color w:val="000000"/>
          <w:sz w:val="28"/>
        </w:rPr>
        <w:t>
      5. Нысанның 3-бағанында мүліктің алғашқы құны, теңгерімге қойған кездегі алғашқы қабылданғаны көрсетіледі.</w:t>
      </w:r>
      <w:r>
        <w:br/>
      </w:r>
      <w:r>
        <w:rPr>
          <w:rFonts w:ascii="Times New Roman"/>
          <w:b w:val="false"/>
          <w:i w:val="false"/>
          <w:color w:val="000000"/>
          <w:sz w:val="28"/>
        </w:rPr>
        <w:t>
</w:t>
      </w:r>
      <w:r>
        <w:rPr>
          <w:rFonts w:ascii="Times New Roman"/>
          <w:b w:val="false"/>
          <w:i w:val="false"/>
          <w:color w:val="000000"/>
          <w:sz w:val="28"/>
        </w:rPr>
        <w:t>
      6. Нысанның 4-бағанында қолдану кезеңінде жинақталған мүліктің тозуы көрсетіледі.</w:t>
      </w:r>
      <w:r>
        <w:br/>
      </w:r>
      <w:r>
        <w:rPr>
          <w:rFonts w:ascii="Times New Roman"/>
          <w:b w:val="false"/>
          <w:i w:val="false"/>
          <w:color w:val="000000"/>
          <w:sz w:val="28"/>
        </w:rPr>
        <w:t>
</w:t>
      </w:r>
      <w:r>
        <w:rPr>
          <w:rFonts w:ascii="Times New Roman"/>
          <w:b w:val="false"/>
          <w:i w:val="false"/>
          <w:color w:val="000000"/>
          <w:sz w:val="28"/>
        </w:rPr>
        <w:t>
      7. Нысанның 5-бағанында мүліктің баланстық құны оның қайтару құнынан артық болған құны көрсетіледі.</w:t>
      </w:r>
      <w:r>
        <w:br/>
      </w:r>
      <w:r>
        <w:rPr>
          <w:rFonts w:ascii="Times New Roman"/>
          <w:b w:val="false"/>
          <w:i w:val="false"/>
          <w:color w:val="000000"/>
          <w:sz w:val="28"/>
        </w:rPr>
        <w:t>
</w:t>
      </w:r>
      <w:r>
        <w:rPr>
          <w:rFonts w:ascii="Times New Roman"/>
          <w:b w:val="false"/>
          <w:i w:val="false"/>
          <w:color w:val="000000"/>
          <w:sz w:val="28"/>
        </w:rPr>
        <w:t>
      8. Нысанның 6-бағанында жинақталған амортизация мен құнсызданудың шығындарын алғаннан кейін мүлік есепке алынатын құны көрсетіледі. (3-баған – 4-баған – 5-баған).</w:t>
      </w:r>
      <w:r>
        <w:br/>
      </w:r>
      <w:r>
        <w:rPr>
          <w:rFonts w:ascii="Times New Roman"/>
          <w:b w:val="false"/>
          <w:i w:val="false"/>
          <w:color w:val="000000"/>
          <w:sz w:val="28"/>
        </w:rPr>
        <w:t>
</w:t>
      </w:r>
      <w:r>
        <w:rPr>
          <w:rFonts w:ascii="Times New Roman"/>
          <w:b w:val="false"/>
          <w:i w:val="false"/>
          <w:color w:val="000000"/>
          <w:sz w:val="28"/>
        </w:rPr>
        <w:t>
      9. Нысанның 7-бағанында қайта бағалау сомасы көрсетіледі.</w:t>
      </w:r>
      <w:r>
        <w:br/>
      </w:r>
      <w:r>
        <w:rPr>
          <w:rFonts w:ascii="Times New Roman"/>
          <w:b w:val="false"/>
          <w:i w:val="false"/>
          <w:color w:val="000000"/>
          <w:sz w:val="28"/>
        </w:rPr>
        <w:t>
</w:t>
      </w:r>
      <w:r>
        <w:rPr>
          <w:rFonts w:ascii="Times New Roman"/>
          <w:b w:val="false"/>
          <w:i w:val="false"/>
          <w:color w:val="000000"/>
          <w:sz w:val="28"/>
        </w:rPr>
        <w:t>
      10. Нысанның 8-бағанында қайта бағалаудан кейінгі теңгерімдік құны көрсетіледі (6-баған + 7-баған).</w:t>
      </w:r>
      <w:r>
        <w:br/>
      </w:r>
      <w:r>
        <w:rPr>
          <w:rFonts w:ascii="Times New Roman"/>
          <w:b w:val="false"/>
          <w:i w:val="false"/>
          <w:color w:val="000000"/>
          <w:sz w:val="28"/>
        </w:rPr>
        <w:t>
</w:t>
      </w:r>
      <w:r>
        <w:rPr>
          <w:rFonts w:ascii="Times New Roman"/>
          <w:b w:val="false"/>
          <w:i w:val="false"/>
          <w:color w:val="000000"/>
          <w:sz w:val="28"/>
        </w:rPr>
        <w:t>
      11. Нысанның 9-бағанында техникалық паспорттары бар объектілер саны көрсетіледі.</w:t>
      </w:r>
      <w:r>
        <w:br/>
      </w:r>
      <w:r>
        <w:rPr>
          <w:rFonts w:ascii="Times New Roman"/>
          <w:b w:val="false"/>
          <w:i w:val="false"/>
          <w:color w:val="000000"/>
          <w:sz w:val="28"/>
        </w:rPr>
        <w:t>
</w:t>
      </w:r>
      <w:r>
        <w:rPr>
          <w:rFonts w:ascii="Times New Roman"/>
          <w:b w:val="false"/>
          <w:i w:val="false"/>
          <w:color w:val="000000"/>
          <w:sz w:val="28"/>
        </w:rPr>
        <w:t>
      12. Нысанның 10-бағанында есепті жылда паспорттау жүргізілген объектілер саны көрсетіледі.</w:t>
      </w:r>
      <w:r>
        <w:br/>
      </w:r>
      <w:r>
        <w:rPr>
          <w:rFonts w:ascii="Times New Roman"/>
          <w:b w:val="false"/>
          <w:i w:val="false"/>
          <w:color w:val="000000"/>
          <w:sz w:val="28"/>
        </w:rPr>
        <w:t>
</w:t>
      </w:r>
      <w:r>
        <w:rPr>
          <w:rFonts w:ascii="Times New Roman"/>
          <w:b w:val="false"/>
          <w:i w:val="false"/>
          <w:color w:val="000000"/>
          <w:sz w:val="28"/>
        </w:rPr>
        <w:t>
      13. Нысанның 11-бағанында паспорттау жүргізілуі қажет объектілер саны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