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aa86" w14:textId="fa2a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деректердің негізінде әзірленген статистикалық ақпаратты өтеусіз негізде ұсыну ережесін бекіту туралы" Қазақстан Республикасы Статистика агенттігі төрағасының 2010 жылғы 20 мамырдағы № 133 бұйрығына өзгерістер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2014 жылғы 22 қаңтардағы № 8 бұйрығы. Қазақстан Республикасының Әділет министрлігінде 2014 жылы 26 ақпанда № 9174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«Ресми статистикалық ақпаратты тарату кестесінде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деректердің негізінде әзірленген статистикалық ақпаратты өтеусіз негізде ұсыну ережесін бекіту туралы» Қазақстан Республикасы Статистика агенттігі төрағасының 2010 жылғы 20 мамырдағы № 113 (Нормативтік – құқықтық актілерді мемлекеттік тіркеу тізілімінде № 6283 болып тіркелген, 2010 жылғы 13 қарашадағы № 310 - 311 (26371 – 26372) «Казахстанская правда»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Ресми статистикалық ақпаратты тарату кестесінде көзделмеген және респонденттердің алғашқы статистикалық деректерді ұсыну графигіне сәйкес респонденттер ұсынатын алғашқы статистикалық деректердің негізінде әзірленген статистикалық ақпаратты өтеусіз негізде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Ресми сұрау салуға жауап дайындау барысында жауапты бөлімше қажетті ақпаратты қызметінің мақсаты статистиканың барлық бөлімдері бойынша статистикалық деректер қорын қалыптастыру және жүргізу болып табылатын «Қазақстан Республикасы Статистика агенттігінің Ақпараттық-есептеу орталығы» шаруашылық жүргізу құқығындағы республикалық мемлекеттік кәсіпорнынан (бұдан әрі – «АЕО» РМК) сұратады және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Қарастыру үшін «АЕО» РМК-дан ақпарат алуды талап етпейтін ресми сұрау салулар 15 күнтізбелік күн ішінде қарастырылады.»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«АЕО» РМК-дан ақпарат алуды талап ететін ресми сұрау салулар 30 күнтізбелік күн ішінде қарастырылады.»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Жіктелімдер және ақпараттық технологиялар департаменті Заң департаментімен бірге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құралдарында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 төрағасының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А. Смайылов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