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e408" w14:textId="41de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орындаудағы әлеуметтік маңызды істер санаттары бойынша атқарушылық құжаттардың үлесін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2014 жылғы 17 наурыздағы № 109 бұйрығы. Қазақстан Республикасының Әділет министрлігінде 2014 жылы 20 наурызда № 9250 тіркелді. Күші жойылды - Қазақстан Республикасы Әділет министрінің м.а. 2015 жылғы 26 қарашадағы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м.а. 26.11.2015 </w:t>
      </w:r>
      <w:r>
        <w:rPr>
          <w:rFonts w:ascii="Times New Roman"/>
          <w:b w:val="false"/>
          <w:i w:val="false"/>
          <w:color w:val="ff0000"/>
          <w:sz w:val="28"/>
        </w:rPr>
        <w:t>№ 593</w:t>
      </w:r>
      <w:r>
        <w:rPr>
          <w:rFonts w:ascii="Times New Roman"/>
          <w:b w:val="false"/>
          <w:i w:val="false"/>
          <w:color w:val="ff0000"/>
          <w:sz w:val="28"/>
        </w:rPr>
        <w:t xml:space="preserve"> (01.01.2016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2010 жылғы 2 сәуірдегі Заңының </w:t>
      </w:r>
      <w:r>
        <w:rPr>
          <w:rFonts w:ascii="Times New Roman"/>
          <w:b w:val="false"/>
          <w:i w:val="false"/>
          <w:color w:val="000000"/>
          <w:sz w:val="28"/>
        </w:rPr>
        <w:t>138-бабының</w:t>
      </w:r>
      <w:r>
        <w:rPr>
          <w:rFonts w:ascii="Times New Roman"/>
          <w:b w:val="false"/>
          <w:i w:val="false"/>
          <w:color w:val="000000"/>
          <w:sz w:val="28"/>
        </w:rPr>
        <w:t xml:space="preserve"> 2-тармақшасына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жеке сот орындаушыларының</w:t>
      </w:r>
    </w:p>
    <w:bookmarkEnd w:id="1"/>
    <w:p>
      <w:pPr>
        <w:spacing w:after="0"/>
        <w:ind w:left="0"/>
        <w:jc w:val="both"/>
      </w:pPr>
      <w:r>
        <w:rPr>
          <w:rFonts w:ascii="Times New Roman"/>
          <w:b w:val="false"/>
          <w:i w:val="false"/>
          <w:color w:val="000000"/>
          <w:sz w:val="28"/>
        </w:rPr>
        <w:t>
      орындаудағы әлеуметтік маңызды істер санаттары (алименттерді,</w:t>
      </w:r>
    </w:p>
    <w:p>
      <w:pPr>
        <w:spacing w:after="0"/>
        <w:ind w:left="0"/>
        <w:jc w:val="both"/>
      </w:pPr>
      <w:r>
        <w:rPr>
          <w:rFonts w:ascii="Times New Roman"/>
          <w:b w:val="false"/>
          <w:i w:val="false"/>
          <w:color w:val="000000"/>
          <w:sz w:val="28"/>
        </w:rPr>
        <w:t>
      еңбекақыны өндіріп алу және басқа өндіріп алулар) бойынша атқарушылық</w:t>
      </w:r>
    </w:p>
    <w:p>
      <w:pPr>
        <w:spacing w:after="0"/>
        <w:ind w:left="0"/>
        <w:jc w:val="both"/>
      </w:pPr>
      <w:r>
        <w:rPr>
          <w:rFonts w:ascii="Times New Roman"/>
          <w:b w:val="false"/>
          <w:i w:val="false"/>
          <w:color w:val="000000"/>
          <w:sz w:val="28"/>
        </w:rPr>
        <w:t>
      құжаттардың үлесі белгіленсін.</w:t>
      </w:r>
    </w:p>
    <w:bookmarkStart w:name="z3" w:id="2"/>
    <w:p>
      <w:pPr>
        <w:spacing w:after="0"/>
        <w:ind w:left="0"/>
        <w:jc w:val="both"/>
      </w:pPr>
      <w:r>
        <w:rPr>
          <w:rFonts w:ascii="Times New Roman"/>
          <w:b w:val="false"/>
          <w:i w:val="false"/>
          <w:color w:val="000000"/>
          <w:sz w:val="28"/>
        </w:rPr>
        <w:t>
      2. Қазақстан Республикасы Әділет министрлігінің Сот актілерін</w:t>
      </w:r>
    </w:p>
    <w:bookmarkEnd w:id="2"/>
    <w:p>
      <w:pPr>
        <w:spacing w:after="0"/>
        <w:ind w:left="0"/>
        <w:jc w:val="both"/>
      </w:pPr>
      <w:r>
        <w:rPr>
          <w:rFonts w:ascii="Times New Roman"/>
          <w:b w:val="false"/>
          <w:i w:val="false"/>
          <w:color w:val="000000"/>
          <w:sz w:val="28"/>
        </w:rPr>
        <w:t>
      орындау комитеті (Ж.Б. Ешмағамбетов):</w:t>
      </w:r>
    </w:p>
    <w:bookmarkStart w:name="z4" w:id="3"/>
    <w:p>
      <w:pPr>
        <w:spacing w:after="0"/>
        <w:ind w:left="0"/>
        <w:jc w:val="both"/>
      </w:pPr>
      <w:r>
        <w:rPr>
          <w:rFonts w:ascii="Times New Roman"/>
          <w:b w:val="false"/>
          <w:i w:val="false"/>
          <w:color w:val="000000"/>
          <w:sz w:val="28"/>
        </w:rPr>
        <w:t>
      1) осы бұйрықтың мемлекеттік тіркеуін қамтамасыз етсін;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оның "Әділет"</w:t>
      </w:r>
    </w:p>
    <w:bookmarkEnd w:id="4"/>
    <w:p>
      <w:pPr>
        <w:spacing w:after="0"/>
        <w:ind w:left="0"/>
        <w:jc w:val="both"/>
      </w:pPr>
      <w:r>
        <w:rPr>
          <w:rFonts w:ascii="Times New Roman"/>
          <w:b w:val="false"/>
          <w:i w:val="false"/>
          <w:color w:val="000000"/>
          <w:sz w:val="28"/>
        </w:rPr>
        <w:t>
      ақпараттық-құқықтық жүйесінде ресми жариялануын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w:t>
      </w:r>
    </w:p>
    <w:bookmarkEnd w:id="5"/>
    <w:p>
      <w:pPr>
        <w:spacing w:after="0"/>
        <w:ind w:left="0"/>
        <w:jc w:val="both"/>
      </w:pPr>
      <w:r>
        <w:rPr>
          <w:rFonts w:ascii="Times New Roman"/>
          <w:b w:val="false"/>
          <w:i w:val="false"/>
          <w:color w:val="000000"/>
          <w:sz w:val="28"/>
        </w:rPr>
        <w:t>
      Әділет министрлігі Сот актілерін орындау комитетінің төрағасы</w:t>
      </w:r>
    </w:p>
    <w:p>
      <w:pPr>
        <w:spacing w:after="0"/>
        <w:ind w:left="0"/>
        <w:jc w:val="both"/>
      </w:pPr>
      <w:r>
        <w:rPr>
          <w:rFonts w:ascii="Times New Roman"/>
          <w:b w:val="false"/>
          <w:i w:val="false"/>
          <w:color w:val="000000"/>
          <w:sz w:val="28"/>
        </w:rPr>
        <w:t>
      Ж.Б. Ешмағамбетовке жүктелсін.</w:t>
      </w:r>
    </w:p>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2014 жылғы 17 наурыздағы</w:t>
            </w:r>
            <w:r>
              <w:br/>
            </w:r>
            <w:r>
              <w:rPr>
                <w:rFonts w:ascii="Times New Roman"/>
                <w:b w:val="false"/>
                <w:i w:val="false"/>
                <w:color w:val="000000"/>
                <w:sz w:val="20"/>
              </w:rPr>
              <w:t>№ 109 бұйрығына қосымша</w:t>
            </w:r>
          </w:p>
        </w:tc>
      </w:tr>
    </w:tbl>
    <w:bookmarkStart w:name="z9" w:id="7"/>
    <w:p>
      <w:pPr>
        <w:spacing w:after="0"/>
        <w:ind w:left="0"/>
        <w:jc w:val="left"/>
      </w:pPr>
      <w:r>
        <w:rPr>
          <w:rFonts w:ascii="Times New Roman"/>
          <w:b/>
          <w:i w:val="false"/>
          <w:color w:val="000000"/>
        </w:rPr>
        <w:t xml:space="preserve"> Жеке сот орындаушыларының орындаудағы әлеуметтік маңызды істер</w:t>
      </w:r>
      <w:r>
        <w:br/>
      </w:r>
      <w:r>
        <w:rPr>
          <w:rFonts w:ascii="Times New Roman"/>
          <w:b/>
          <w:i w:val="false"/>
          <w:color w:val="000000"/>
        </w:rPr>
        <w:t>санаттары (алименттерді, еңбекақыны өндіріп алу және басқа</w:t>
      </w:r>
      <w:r>
        <w:br/>
      </w:r>
      <w:r>
        <w:rPr>
          <w:rFonts w:ascii="Times New Roman"/>
          <w:b/>
          <w:i w:val="false"/>
          <w:color w:val="000000"/>
        </w:rPr>
        <w:t>өндіріп алулар) бойынша атқарушылық құжаттардың үлесі</w:t>
      </w:r>
    </w:p>
    <w:bookmarkEnd w:id="7"/>
    <w:bookmarkStart w:name="z13" w:id="8"/>
    <w:p>
      <w:pPr>
        <w:spacing w:after="0"/>
        <w:ind w:left="0"/>
        <w:jc w:val="both"/>
      </w:pPr>
      <w:r>
        <w:rPr>
          <w:rFonts w:ascii="Times New Roman"/>
          <w:b w:val="false"/>
          <w:i w:val="false"/>
          <w:color w:val="000000"/>
          <w:sz w:val="28"/>
        </w:rPr>
        <w:t>
      Жеке сот орындаушыларының орындаудағы әлеуметтік маңызды істер санаттары (алименттерді, еңбекақыны өндіріп aлу және басқа өндіріп алулар) бойынша атқарушылық құжаттардың үлесі есептік кезеңінде атқарушылық өндіріс бойынша өндіріп алынатын сомаға байланысты келесі есептік кезеңінде мына тәртіпте белгіленеді:</w:t>
      </w:r>
    </w:p>
    <w:bookmarkEnd w:id="8"/>
    <w:p>
      <w:pPr>
        <w:spacing w:after="0"/>
        <w:ind w:left="0"/>
        <w:jc w:val="both"/>
      </w:pPr>
      <w:r>
        <w:rPr>
          <w:rFonts w:ascii="Times New Roman"/>
          <w:b w:val="false"/>
          <w:i w:val="false"/>
          <w:color w:val="000000"/>
          <w:sz w:val="28"/>
        </w:rPr>
        <w:t>
      Өндіріп алу сомасы 25 000 000 теңгеге дейін болса, 10-нан кем емес әлеуметтік маңызды атқарушылық құжаттар;</w:t>
      </w:r>
    </w:p>
    <w:p>
      <w:pPr>
        <w:spacing w:after="0"/>
        <w:ind w:left="0"/>
        <w:jc w:val="both"/>
      </w:pPr>
      <w:r>
        <w:rPr>
          <w:rFonts w:ascii="Times New Roman"/>
          <w:b w:val="false"/>
          <w:i w:val="false"/>
          <w:color w:val="000000"/>
          <w:sz w:val="28"/>
        </w:rPr>
        <w:t>
      25 000 000 жоғары 50 000 000 дейін 20 атқарушылық құжаттан кем емес;</w:t>
      </w:r>
    </w:p>
    <w:p>
      <w:pPr>
        <w:spacing w:after="0"/>
        <w:ind w:left="0"/>
        <w:jc w:val="both"/>
      </w:pPr>
      <w:r>
        <w:rPr>
          <w:rFonts w:ascii="Times New Roman"/>
          <w:b w:val="false"/>
          <w:i w:val="false"/>
          <w:color w:val="000000"/>
          <w:sz w:val="28"/>
        </w:rPr>
        <w:t>
      50 000 000 жоғары 100 000 000 дейін 40 атқарушылық құжаттан кем емес;</w:t>
      </w:r>
    </w:p>
    <w:p>
      <w:pPr>
        <w:spacing w:after="0"/>
        <w:ind w:left="0"/>
        <w:jc w:val="both"/>
      </w:pPr>
      <w:r>
        <w:rPr>
          <w:rFonts w:ascii="Times New Roman"/>
          <w:b w:val="false"/>
          <w:i w:val="false"/>
          <w:color w:val="000000"/>
          <w:sz w:val="28"/>
        </w:rPr>
        <w:t>
      100 000 000 жоғары 200 000 000 дейін 80 атқарушылық құжаттан кем емес;</w:t>
      </w:r>
    </w:p>
    <w:p>
      <w:pPr>
        <w:spacing w:after="0"/>
        <w:ind w:left="0"/>
        <w:jc w:val="both"/>
      </w:pPr>
      <w:r>
        <w:rPr>
          <w:rFonts w:ascii="Times New Roman"/>
          <w:b w:val="false"/>
          <w:i w:val="false"/>
          <w:color w:val="000000"/>
          <w:sz w:val="28"/>
        </w:rPr>
        <w:t>
      200 000 000 жоғары 400 000 000 дейін 160 атқарушылық құжаттан кем емес;</w:t>
      </w:r>
    </w:p>
    <w:p>
      <w:pPr>
        <w:spacing w:after="0"/>
        <w:ind w:left="0"/>
        <w:jc w:val="both"/>
      </w:pPr>
      <w:r>
        <w:rPr>
          <w:rFonts w:ascii="Times New Roman"/>
          <w:b w:val="false"/>
          <w:i w:val="false"/>
          <w:color w:val="000000"/>
          <w:sz w:val="28"/>
        </w:rPr>
        <w:t>
      400 000 000 жоғары 600 000 000 дейін 240 атқарушылық құжаттан кем емес;</w:t>
      </w:r>
    </w:p>
    <w:p>
      <w:pPr>
        <w:spacing w:after="0"/>
        <w:ind w:left="0"/>
        <w:jc w:val="both"/>
      </w:pPr>
      <w:r>
        <w:rPr>
          <w:rFonts w:ascii="Times New Roman"/>
          <w:b w:val="false"/>
          <w:i w:val="false"/>
          <w:color w:val="000000"/>
          <w:sz w:val="28"/>
        </w:rPr>
        <w:t>
      600 000 000 жоғары 800 000 000 дейін 300 атқарушылық құжаттан кем емес;</w:t>
      </w:r>
    </w:p>
    <w:p>
      <w:pPr>
        <w:spacing w:after="0"/>
        <w:ind w:left="0"/>
        <w:jc w:val="both"/>
      </w:pPr>
      <w:r>
        <w:rPr>
          <w:rFonts w:ascii="Times New Roman"/>
          <w:b w:val="false"/>
          <w:i w:val="false"/>
          <w:color w:val="000000"/>
          <w:sz w:val="28"/>
        </w:rPr>
        <w:t>
      1000 000 000 жоғары 400 атқарушылық құжаттан кем емес.</w:t>
      </w:r>
    </w:p>
    <w:bookmarkStart w:name="z10" w:id="9"/>
    <w:p>
      <w:pPr>
        <w:spacing w:after="0"/>
        <w:ind w:left="0"/>
        <w:jc w:val="both"/>
      </w:pPr>
      <w:r>
        <w:rPr>
          <w:rFonts w:ascii="Times New Roman"/>
          <w:b w:val="false"/>
          <w:i w:val="false"/>
          <w:color w:val="000000"/>
          <w:sz w:val="28"/>
        </w:rPr>
        <w:t>
      Ескерту:</w:t>
      </w:r>
    </w:p>
    <w:bookmarkEnd w:id="9"/>
    <w:bookmarkStart w:name="z11" w:id="10"/>
    <w:p>
      <w:pPr>
        <w:spacing w:after="0"/>
        <w:ind w:left="0"/>
        <w:jc w:val="both"/>
      </w:pPr>
      <w:r>
        <w:rPr>
          <w:rFonts w:ascii="Times New Roman"/>
          <w:b w:val="false"/>
          <w:i w:val="false"/>
          <w:color w:val="000000"/>
          <w:sz w:val="28"/>
        </w:rPr>
        <w:t>
      "Есептік кезең" күнтізбелік тоқсан болып табылады.</w:t>
      </w:r>
    </w:p>
    <w:bookmarkEnd w:id="10"/>
    <w:p>
      <w:pPr>
        <w:spacing w:after="0"/>
        <w:ind w:left="0"/>
        <w:jc w:val="both"/>
      </w:pPr>
      <w:r>
        <w:rPr>
          <w:rFonts w:ascii="Times New Roman"/>
          <w:b w:val="false"/>
          <w:i w:val="false"/>
          <w:color w:val="000000"/>
          <w:sz w:val="28"/>
        </w:rPr>
        <w:t>
      Есептік кезеңде атқарушылық іс жүргізулер бойынша өндірілген сомалар алдындағы есептік кезең деректерінің есебімен, өспелі қорытындымен жеке сот орындаушысының "Сот актілерін орындау бойынша жұмыс туралы" тоқсан сайынғы есептер деректеріне сәйкес есептеледі.</w:t>
      </w:r>
    </w:p>
    <w:bookmarkStart w:name="z12" w:id="11"/>
    <w:p>
      <w:pPr>
        <w:spacing w:after="0"/>
        <w:ind w:left="0"/>
        <w:jc w:val="both"/>
      </w:pPr>
      <w:r>
        <w:rPr>
          <w:rFonts w:ascii="Times New Roman"/>
          <w:b w:val="false"/>
          <w:i w:val="false"/>
          <w:color w:val="000000"/>
          <w:sz w:val="28"/>
        </w:rPr>
        <w:t>
      Есептік жыл еткен соң атқарушылық құжаттардың есептік үлесі келесі жылы әлеуметтік маңызды істер санаттары бойынша атқарушылық құжаттардың өткен жылдан ауысқан қалдықтардың есебісіз жүргізіледі.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