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9841" w14:textId="e559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туынды қаржы құралдарымен мәмілелер тізілімін қалыптастыру мәселелері бойынша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11 қаулысы. Қазақстан Республикасының Әділет министрлігінде 2014 жылы 20 наурызда № 9264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туынды қаржы құралдарымен мәмілелер тізілімін қалыптастыру мәселелері бойынша толықтырулар мен өзгерістер енгізілетін Қазақстан Республикасының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11 қаулысына қосымша</w:t>
            </w:r>
          </w:p>
        </w:tc>
      </w:tr>
    </w:tbl>
    <w:bookmarkStart w:name="z5" w:id="3"/>
    <w:p>
      <w:pPr>
        <w:spacing w:after="0"/>
        <w:ind w:left="0"/>
        <w:jc w:val="left"/>
      </w:pPr>
      <w:r>
        <w:rPr>
          <w:rFonts w:ascii="Times New Roman"/>
          <w:b/>
          <w:i w:val="false"/>
          <w:color w:val="000000"/>
        </w:rPr>
        <w:t xml:space="preserve"> Туынды қаржы құралдарымен мәмілелер тізілімін қалыптастыру</w:t>
      </w:r>
      <w:r>
        <w:br/>
      </w:r>
      <w:r>
        <w:rPr>
          <w:rFonts w:ascii="Times New Roman"/>
          <w:b/>
          <w:i w:val="false"/>
          <w:color w:val="000000"/>
        </w:rPr>
        <w:t>мәселелері бойынша толықтырулар мен өзгерістер енгізілетін</w:t>
      </w:r>
      <w:r>
        <w:br/>
      </w:r>
      <w:r>
        <w:rPr>
          <w:rFonts w:ascii="Times New Roman"/>
          <w:b/>
          <w:i w:val="false"/>
          <w:color w:val="000000"/>
        </w:rPr>
        <w:t>Қазақстан Республикасының нормативтік құқықтық актілерінің 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мынадай толықтырулар мен өзгеріс енгізілсін:</w:t>
      </w:r>
    </w:p>
    <w:bookmarkEnd w:id="4"/>
    <w:bookmarkStart w:name="z34" w:id="5"/>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5"/>
    <w:bookmarkStart w:name="z35" w:id="6"/>
    <w:p>
      <w:pPr>
        <w:spacing w:after="0"/>
        <w:ind w:left="0"/>
        <w:jc w:val="both"/>
      </w:pPr>
      <w:r>
        <w:rPr>
          <w:rFonts w:ascii="Times New Roman"/>
          <w:b w:val="false"/>
          <w:i w:val="false"/>
          <w:color w:val="000000"/>
          <w:sz w:val="28"/>
        </w:rPr>
        <w:t xml:space="preserve">
      "2-1. Екінші деңгейдегі банктер жүргізуін орталық депозитарий жүзеге асыратын ұйымдастырылмаған нарықта жасалған туынды қаржы құралдарымен мәмілелер тізіліміне (бұдан әрі - тізілім) енгізу үшін Қазақстан Республикасы Қаржы нарығын және қаржы ұйымдарын реттеу мен қадағалау агенттігі Басқармасының 2008 жылғы 29 желтоқсандағы № 238 қаулысымен (Нормативтік құқықтық актілерді мемлекеттік тіркеу тізілімінде № 5531 тіркелген) бекітілген Орталық депозитарий қызметін жүзеге асыру </w:t>
      </w:r>
      <w:r>
        <w:rPr>
          <w:rFonts w:ascii="Times New Roman"/>
          <w:b w:val="false"/>
          <w:i w:val="false"/>
          <w:color w:val="000000"/>
          <w:sz w:val="28"/>
        </w:rPr>
        <w:t>ережесінің</w:t>
      </w:r>
      <w:r>
        <w:rPr>
          <w:rFonts w:ascii="Times New Roman"/>
          <w:b w:val="false"/>
          <w:i w:val="false"/>
          <w:color w:val="000000"/>
          <w:sz w:val="28"/>
        </w:rPr>
        <w:t xml:space="preserve"> және орталық депозитарийдің ішкі құжаттарының талаптарына сәйкес апта сайын есепті кезеңнен кейінгі аптаның бірінші жұмыс күні Астана қаласының уақытымен сағат 14-00-ден кешіктірмей орталық депозитарийге ақпарат береді. Ақпарат ақпарат беру күнінде қолданыстағы ұйымдастырылған және ұйымдастырылмаған нарықтарда жасалған туынды қаржы құралдарымен барлық мәмілелер, сондай-ақ есепті кезеңде жасалған және орындалған мәмілелер бойынша беріледі.</w:t>
      </w:r>
    </w:p>
    <w:bookmarkEnd w:id="6"/>
    <w:bookmarkStart w:name="z36" w:id="7"/>
    <w:p>
      <w:pPr>
        <w:spacing w:after="0"/>
        <w:ind w:left="0"/>
        <w:jc w:val="both"/>
      </w:pPr>
      <w:r>
        <w:rPr>
          <w:rFonts w:ascii="Times New Roman"/>
          <w:b w:val="false"/>
          <w:i w:val="false"/>
          <w:color w:val="000000"/>
          <w:sz w:val="28"/>
        </w:rPr>
        <w:t>
      2-2. Осы қаулының 2-1-тармағында көрсетілген тізілімге өзгерістер және (немесе) толықтырулар енгізу қажеттігі жағдайында екінші деңгейдегі банктер орталық депозитарийге түзетілген ақпаратты және тізілімге өзгерістер және (немесе) толықтырулар енгізу қажеттігі себептерін көрсете отырып, жазбаша түсіндірме береді.";</w:t>
      </w:r>
    </w:p>
    <w:bookmarkEnd w:id="7"/>
    <w:bookmarkStart w:name="z37" w:id="8"/>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38" w:id="9"/>
    <w:p>
      <w:pPr>
        <w:spacing w:after="0"/>
        <w:ind w:left="0"/>
        <w:jc w:val="both"/>
      </w:pPr>
      <w:r>
        <w:rPr>
          <w:rFonts w:ascii="Times New Roman"/>
          <w:b w:val="false"/>
          <w:i w:val="false"/>
          <w:color w:val="000000"/>
          <w:sz w:val="28"/>
        </w:rPr>
        <w:t xml:space="preserve">
      "3) Қазақстан Республикасының Ұлттық Банкі Басқармасының "Рейтингілік агенттіктерді және банктер мәмілелерін жүзеге асыра алатын облигацияларға арналған ең төменгі талап етілетін рейтингіні белгілеу туралы" 2013 жылғы 28 маусымдағы № 141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8594 тіркелген) белгіленген ең төменгі рейтингісі бар шет мемлекеттердің мемлекеттік бағалы қағаздарымен мәмілелер жасау;".</w:t>
      </w:r>
    </w:p>
    <w:bookmarkEnd w:id="9"/>
    <w:bookmarkStart w:name="z7" w:id="10"/>
    <w:p>
      <w:pPr>
        <w:spacing w:after="0"/>
        <w:ind w:left="0"/>
        <w:jc w:val="both"/>
      </w:pPr>
      <w:r>
        <w:rPr>
          <w:rFonts w:ascii="Times New Roman"/>
          <w:b w:val="false"/>
          <w:i w:val="false"/>
          <w:color w:val="000000"/>
          <w:sz w:val="28"/>
        </w:rPr>
        <w:t xml:space="preserve">
      2. Күші жойылды - ҚР Ұлттық Банкі Басқармасының 19.12.2015 </w:t>
      </w:r>
      <w:r>
        <w:rPr>
          <w:rFonts w:ascii="Times New Roman"/>
          <w:b w:val="false"/>
          <w:i w:val="false"/>
          <w:color w:val="000000"/>
          <w:sz w:val="28"/>
        </w:rPr>
        <w:t>№ 254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21" w:id="11"/>
    <w:p>
      <w:pPr>
        <w:spacing w:after="0"/>
        <w:ind w:left="0"/>
        <w:jc w:val="both"/>
      </w:pPr>
      <w:r>
        <w:rPr>
          <w:rFonts w:ascii="Times New Roman"/>
          <w:b w:val="false"/>
          <w:i w:val="false"/>
          <w:color w:val="000000"/>
          <w:sz w:val="28"/>
        </w:rPr>
        <w:t xml:space="preserve">
      3. Қазақстан Республикасы Ұлттық Банкі Басқармасының "Бағалы қағаздар нарығында қызметті жүзеге асыруға қажетті бағдарламалық-техникалық құралдардың және өзге жабдықтардың нұсқаулығын бекіту туралы"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тіркелген, 2012 жылғы 29 тамызда "Егемен Қазақстан" газетінде № 562-569 (27642) жарияланған) мынадай өзгерістер енгізілсін:</w:t>
      </w:r>
    </w:p>
    <w:bookmarkEnd w:id="11"/>
    <w:bookmarkStart w:name="z22" w:id="1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құралдардың және өзге жабдықтардың </w:t>
      </w:r>
      <w:r>
        <w:rPr>
          <w:rFonts w:ascii="Times New Roman"/>
          <w:b w:val="false"/>
          <w:i w:val="false"/>
          <w:color w:val="000000"/>
          <w:sz w:val="28"/>
        </w:rPr>
        <w:t>нұсқаулығында</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
    <w:bookmarkStart w:name="z40" w:id="14"/>
    <w:p>
      <w:pPr>
        <w:spacing w:after="0"/>
        <w:ind w:left="0"/>
        <w:jc w:val="both"/>
      </w:pPr>
      <w:r>
        <w:rPr>
          <w:rFonts w:ascii="Times New Roman"/>
          <w:b w:val="false"/>
          <w:i w:val="false"/>
          <w:color w:val="000000"/>
          <w:sz w:val="28"/>
        </w:rPr>
        <w:t>
      "1) мынадай операцияларды:</w:t>
      </w:r>
    </w:p>
    <w:bookmarkEnd w:id="14"/>
    <w:p>
      <w:pPr>
        <w:spacing w:after="0"/>
        <w:ind w:left="0"/>
        <w:jc w:val="both"/>
      </w:pPr>
      <w:r>
        <w:rPr>
          <w:rFonts w:ascii="Times New Roman"/>
          <w:b w:val="false"/>
          <w:i w:val="false"/>
          <w:color w:val="000000"/>
          <w:sz w:val="28"/>
        </w:rPr>
        <w:t>
      жеке шотты ашуды;</w:t>
      </w:r>
    </w:p>
    <w:p>
      <w:pPr>
        <w:spacing w:after="0"/>
        <w:ind w:left="0"/>
        <w:jc w:val="both"/>
      </w:pPr>
      <w:r>
        <w:rPr>
          <w:rFonts w:ascii="Times New Roman"/>
          <w:b w:val="false"/>
          <w:i w:val="false"/>
          <w:color w:val="000000"/>
          <w:sz w:val="28"/>
        </w:rPr>
        <w:t>
      тіркелген тұлға, инвестициялық пай қоры немесе инвестициялық пай қорының басқарушы компаниясы туралы мәліметтердің өзгеруін;</w:t>
      </w:r>
    </w:p>
    <w:p>
      <w:pPr>
        <w:spacing w:after="0"/>
        <w:ind w:left="0"/>
        <w:jc w:val="both"/>
      </w:pPr>
      <w:r>
        <w:rPr>
          <w:rFonts w:ascii="Times New Roman"/>
          <w:b w:val="false"/>
          <w:i w:val="false"/>
          <w:color w:val="000000"/>
          <w:sz w:val="28"/>
        </w:rPr>
        <w:t>
      эмиссиялық бағалы қағаздардың шығарылымын жоюды;</w:t>
      </w:r>
    </w:p>
    <w:p>
      <w:pPr>
        <w:spacing w:after="0"/>
        <w:ind w:left="0"/>
        <w:jc w:val="both"/>
      </w:pPr>
      <w:r>
        <w:rPr>
          <w:rFonts w:ascii="Times New Roman"/>
          <w:b w:val="false"/>
          <w:i w:val="false"/>
          <w:color w:val="000000"/>
          <w:sz w:val="28"/>
        </w:rPr>
        <w:t>
      тіркелген тұлғалардың шоттарынан (шоттарына) бағалы қағаздарды есептен шығаруды (есепке алуды);</w:t>
      </w:r>
    </w:p>
    <w:p>
      <w:pPr>
        <w:spacing w:after="0"/>
        <w:ind w:left="0"/>
        <w:jc w:val="both"/>
      </w:pPr>
      <w:r>
        <w:rPr>
          <w:rFonts w:ascii="Times New Roman"/>
          <w:b w:val="false"/>
          <w:i w:val="false"/>
          <w:color w:val="000000"/>
          <w:sz w:val="28"/>
        </w:rPr>
        <w:t>
      эмитенттің орналастырылған акциялары саны өсуіне байланысты тіркелген тұлғаның жеке шотында акциялардың саны ұлғайғаны (эмитент сатып алған акцияларын есептемегенде) жөніндегі жазбаны енгізуді;</w:t>
      </w:r>
    </w:p>
    <w:p>
      <w:pPr>
        <w:spacing w:after="0"/>
        <w:ind w:left="0"/>
        <w:jc w:val="both"/>
      </w:pPr>
      <w:r>
        <w:rPr>
          <w:rFonts w:ascii="Times New Roman"/>
          <w:b w:val="false"/>
          <w:i w:val="false"/>
          <w:color w:val="000000"/>
          <w:sz w:val="28"/>
        </w:rPr>
        <w:t>
      эмитенттің бағалы қағаздарын және өзге ақшалай міндеттемелерін эмитенттің жай акцияларына айырбастау туралы жазбаны енгізуді;</w:t>
      </w:r>
    </w:p>
    <w:p>
      <w:pPr>
        <w:spacing w:after="0"/>
        <w:ind w:left="0"/>
        <w:jc w:val="both"/>
      </w:pPr>
      <w:r>
        <w:rPr>
          <w:rFonts w:ascii="Times New Roman"/>
          <w:b w:val="false"/>
          <w:i w:val="false"/>
          <w:color w:val="000000"/>
          <w:sz w:val="28"/>
        </w:rPr>
        <w:t>
      эмитенттің бір түрде орналастырылған акцияларын осы эмитенттің басқа түрдегі акцияларына айырбастау туралы жазбаны енгізуді;</w:t>
      </w:r>
    </w:p>
    <w:p>
      <w:pPr>
        <w:spacing w:after="0"/>
        <w:ind w:left="0"/>
        <w:jc w:val="both"/>
      </w:pPr>
      <w:r>
        <w:rPr>
          <w:rFonts w:ascii="Times New Roman"/>
          <w:b w:val="false"/>
          <w:i w:val="false"/>
          <w:color w:val="000000"/>
          <w:sz w:val="28"/>
        </w:rPr>
        <w:t>
      бағалы қағаздардың ауыртпалығы және ауыртпалықты алып тастауды;</w:t>
      </w:r>
    </w:p>
    <w:p>
      <w:pPr>
        <w:spacing w:after="0"/>
        <w:ind w:left="0"/>
        <w:jc w:val="both"/>
      </w:pPr>
      <w:r>
        <w:rPr>
          <w:rFonts w:ascii="Times New Roman"/>
          <w:b w:val="false"/>
          <w:i w:val="false"/>
          <w:color w:val="000000"/>
          <w:sz w:val="28"/>
        </w:rPr>
        <w:t>
      бағалы қағаздарды оқшаулау және бағалы қағаздарды оқшаулауды алып тастауды;</w:t>
      </w:r>
    </w:p>
    <w:p>
      <w:pPr>
        <w:spacing w:after="0"/>
        <w:ind w:left="0"/>
        <w:jc w:val="both"/>
      </w:pPr>
      <w:r>
        <w:rPr>
          <w:rFonts w:ascii="Times New Roman"/>
          <w:b w:val="false"/>
          <w:i w:val="false"/>
          <w:color w:val="000000"/>
          <w:sz w:val="28"/>
        </w:rPr>
        <w:t>
      сенімгерлік басқарушы туралы жазбаны енгізуді және сенімгерлік басқарушы туралы жазбаны жоюды;</w:t>
      </w:r>
    </w:p>
    <w:p>
      <w:pPr>
        <w:spacing w:after="0"/>
        <w:ind w:left="0"/>
        <w:jc w:val="both"/>
      </w:pPr>
      <w:r>
        <w:rPr>
          <w:rFonts w:ascii="Times New Roman"/>
          <w:b w:val="false"/>
          <w:i w:val="false"/>
          <w:color w:val="000000"/>
          <w:sz w:val="28"/>
        </w:rPr>
        <w:t>
      жеке шотты жабуды;</w:t>
      </w:r>
    </w:p>
    <w:p>
      <w:pPr>
        <w:spacing w:after="0"/>
        <w:ind w:left="0"/>
        <w:jc w:val="both"/>
      </w:pPr>
      <w:r>
        <w:rPr>
          <w:rFonts w:ascii="Times New Roman"/>
          <w:b w:val="false"/>
          <w:i w:val="false"/>
          <w:color w:val="000000"/>
          <w:sz w:val="28"/>
        </w:rPr>
        <w:t>
      белгілі күнге және уақытқа жеке шоттан (қосалқы шоттан) үзінді-көшірмені, жүргізілген операциялар туралы есепті, бағалы қағаздарды ұстаушылардың, орталық депозитарийдің, эмитенттердің және Қазақстан Республикасы Ұлттық Банкінің сұратуы бойынша есептерді, хабарламалар мен анықтамаларды жасау және беруді жүргізуді;";</w:t>
      </w:r>
    </w:p>
    <w:bookmarkStart w:name="z24" w:id="1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"8) мемлекеттік бағалы қағаздарды алғаш орналастырғанда оларды екінші деңгейдегі банктердің, бірыңғай жинақтаушы зейнетақы қорының, ерікті жинақтаушы зейнетақы қорларының, "өмірді сақтандыру" саласында қызметін жүзеге асыратын сақтандыру ұйымдарының, сондай-ақ Қазақстан Республикасының Ұлттық Банкімен брокерлік қызметті көрсету не мүлікті сенімгерлік басқару туралы шарт жасалған клиенттерінің активтері есебінен емес берілетін өтінімдерді сатып алуға өтінімдерді автоматты түрде шеттетуді қамтамасыз етуі тиіс.";</w:t>
      </w:r>
    </w:p>
    <w:bookmarkEnd w:id="16"/>
    <w:bookmarkStart w:name="z45" w:id="17"/>
    <w:p>
      <w:pPr>
        <w:spacing w:after="0"/>
        <w:ind w:left="0"/>
        <w:jc w:val="both"/>
      </w:pPr>
      <w:r>
        <w:rPr>
          <w:rFonts w:ascii="Times New Roman"/>
          <w:b w:val="false"/>
          <w:i w:val="false"/>
          <w:color w:val="000000"/>
          <w:sz w:val="28"/>
        </w:rPr>
        <w:t>
      7-тармақ мынадай мазмұндағы 6) тармақшамен толықтырылсын:</w:t>
      </w:r>
    </w:p>
    <w:bookmarkEnd w:id="17"/>
    <w:p>
      <w:pPr>
        <w:spacing w:after="0"/>
        <w:ind w:left="0"/>
        <w:jc w:val="both"/>
      </w:pPr>
      <w:r>
        <w:rPr>
          <w:rFonts w:ascii="Times New Roman"/>
          <w:b w:val="false"/>
          <w:i w:val="false"/>
          <w:color w:val="000000"/>
          <w:sz w:val="28"/>
        </w:rPr>
        <w:t>
      "6) орталық депозитарий үшін ұйымдастырылған және ұйымдастырылмаған нарықтарда жасалған туынды қаржы құралдарымен мәмілелер тізілімін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құралдарымен</w:t>
            </w:r>
            <w:r>
              <w:br/>
            </w:r>
            <w:r>
              <w:rPr>
                <w:rFonts w:ascii="Times New Roman"/>
                <w:b w:val="false"/>
                <w:i w:val="false"/>
                <w:color w:val="000000"/>
                <w:sz w:val="20"/>
              </w:rPr>
              <w:t>мәмілелер тізілімін қалыптастыру</w:t>
            </w:r>
            <w:r>
              <w:br/>
            </w:r>
            <w:r>
              <w:rPr>
                <w:rFonts w:ascii="Times New Roman"/>
                <w:b w:val="false"/>
                <w:i w:val="false"/>
                <w:color w:val="000000"/>
                <w:sz w:val="20"/>
              </w:rPr>
              <w:t>мәселелері бойынша толықтырулар</w:t>
            </w:r>
            <w:r>
              <w:br/>
            </w:r>
            <w:r>
              <w:rPr>
                <w:rFonts w:ascii="Times New Roman"/>
                <w:b w:val="false"/>
                <w:i w:val="false"/>
                <w:color w:val="000000"/>
                <w:sz w:val="20"/>
              </w:rPr>
              <w:t>мен 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Туынды қаржы құралдарымен</w:t>
            </w:r>
            <w:r>
              <w:br/>
            </w:r>
            <w:r>
              <w:rPr>
                <w:rFonts w:ascii="Times New Roman"/>
                <w:b w:val="false"/>
                <w:i w:val="false"/>
                <w:color w:val="000000"/>
                <w:sz w:val="20"/>
              </w:rPr>
              <w:t>мәмілелер тізілімін қалыптастыру</w:t>
            </w:r>
            <w:r>
              <w:br/>
            </w:r>
            <w:r>
              <w:rPr>
                <w:rFonts w:ascii="Times New Roman"/>
                <w:b w:val="false"/>
                <w:i w:val="false"/>
                <w:color w:val="000000"/>
                <w:sz w:val="20"/>
              </w:rPr>
              <w:t>мәселелері бойынша толықтырулар</w:t>
            </w:r>
            <w:r>
              <w:br/>
            </w:r>
            <w:r>
              <w:rPr>
                <w:rFonts w:ascii="Times New Roman"/>
                <w:b w:val="false"/>
                <w:i w:val="false"/>
                <w:color w:val="000000"/>
                <w:sz w:val="20"/>
              </w:rPr>
              <w:t>мен 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Туынды қаржы құралдарымен</w:t>
            </w:r>
            <w:r>
              <w:br/>
            </w:r>
            <w:r>
              <w:rPr>
                <w:rFonts w:ascii="Times New Roman"/>
                <w:b w:val="false"/>
                <w:i w:val="false"/>
                <w:color w:val="000000"/>
                <w:sz w:val="20"/>
              </w:rPr>
              <w:t>мәмілелер тізілімін қалыптастыру</w:t>
            </w:r>
            <w:r>
              <w:br/>
            </w:r>
            <w:r>
              <w:rPr>
                <w:rFonts w:ascii="Times New Roman"/>
                <w:b w:val="false"/>
                <w:i w:val="false"/>
                <w:color w:val="000000"/>
                <w:sz w:val="20"/>
              </w:rPr>
              <w:t>мәселелері бойынша толықтырулар</w:t>
            </w:r>
            <w:r>
              <w:br/>
            </w:r>
            <w:r>
              <w:rPr>
                <w:rFonts w:ascii="Times New Roman"/>
                <w:b w:val="false"/>
                <w:i w:val="false"/>
                <w:color w:val="000000"/>
                <w:sz w:val="20"/>
              </w:rPr>
              <w:t>мен 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Туынды қаржы құралдарымен</w:t>
            </w:r>
            <w:r>
              <w:br/>
            </w:r>
            <w:r>
              <w:rPr>
                <w:rFonts w:ascii="Times New Roman"/>
                <w:b w:val="false"/>
                <w:i w:val="false"/>
                <w:color w:val="000000"/>
                <w:sz w:val="20"/>
              </w:rPr>
              <w:t>мәмілелер тізілімін қалыптастыру</w:t>
            </w:r>
            <w:r>
              <w:br/>
            </w:r>
            <w:r>
              <w:rPr>
                <w:rFonts w:ascii="Times New Roman"/>
                <w:b w:val="false"/>
                <w:i w:val="false"/>
                <w:color w:val="000000"/>
                <w:sz w:val="20"/>
              </w:rPr>
              <w:t>мәселелері бойынша толықтырулар</w:t>
            </w:r>
            <w:r>
              <w:br/>
            </w:r>
            <w:r>
              <w:rPr>
                <w:rFonts w:ascii="Times New Roman"/>
                <w:b w:val="false"/>
                <w:i w:val="false"/>
                <w:color w:val="000000"/>
                <w:sz w:val="20"/>
              </w:rPr>
              <w:t>мен 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