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4ba3" w14:textId="45f4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27 наурыздағы № 126 бұйрығы. Қазақстан Республикасының Әділет министрлігінде 2014 жылы 1 сәуірде № 9289 тіркелді.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және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6630 тіркелген және 2010 жылғы 26 қарашадағы № 321-322 (26382-26383) «Казахстанская правда» газетінде, 2010 жылғы 24 желтоқсандағы № 52 (522) «Официальная газета» газетінде, 2010 жылғы 30 қарашадағы № 506-512 (26355)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Атқарушылық құжаттарды орындау кезінде тыйым салынған мүлікті сату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«кепілдік жарна – борышкерлердің тыйым салынған мүлкін сату жөніндегі сауда-саттыққа қатысуға ниет білдірген тұлғалар аумақтық органның бақылаудағы қолма-қол ақша шотына, сонымен қатар жеке сот орындаушысының ағымдағы шотына енгізетін ақшалай сома;»;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Өндіріп алушылар ретінде екі және одан көп өндіріп алушылар әрекет ететін атқарушылық іс жүргізу бойынша тыйым салынған мүлік әрбір өндіріп алушыға бара-бар тиесілі сомада мүлікті сатудан алынған ақшалай қаражатты бөлу жолымен барлық өндіріп алушылардың талаптарын қанағаттандыру үшін сауда-саттыққа қойылады. Осы атқарушылық іс жүргізулер бойынша сатудың барлық сатысында өндіріп алушыларға мүлікті заттай қабылдап алу туралы ұсыныс жасалмайды. Өндіріп алушы аукционға қатысқан кезде кепілдік жарнаны және жеңген жағдайда толық құнын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Өткізілгелі жатқан аукцион туралы хабарландыру аукцион өткiзiлгенге дейін кемінде он күнтізбелік күн бұрын, тиісті әкімшілік-аумақтық бірлік аумағында таратылатын ресми хабарламаларды жариялауға құқығы бар мерзімді баспа басылымдарында,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Борышкердің мүлкін аукционда сатқан кезде мемлекеттік сот орындаушысы мүліктің тізімін аумақтық органның интернет-ресурсында жариялайды, ал жеке сот орындаушысы жеке сот орындаушыларының өңірлік алқасының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11-тармақ. Аукционды өткізу туралы хабарламада мынадай мәлеметтер көрсетіледі:</w:t>
      </w:r>
      <w:r>
        <w:br/>
      </w:r>
      <w:r>
        <w:rPr>
          <w:rFonts w:ascii="Times New Roman"/>
          <w:b w:val="false"/>
          <w:i w:val="false"/>
          <w:color w:val="000000"/>
          <w:sz w:val="28"/>
        </w:rPr>
        <w:t>
</w:t>
      </w:r>
      <w:r>
        <w:rPr>
          <w:rFonts w:ascii="Times New Roman"/>
          <w:b w:val="false"/>
          <w:i w:val="false"/>
          <w:color w:val="000000"/>
          <w:sz w:val="28"/>
        </w:rPr>
        <w:t>
      1) аукцион өткізу туралы тақырып;</w:t>
      </w:r>
      <w:r>
        <w:br/>
      </w:r>
      <w:r>
        <w:rPr>
          <w:rFonts w:ascii="Times New Roman"/>
          <w:b w:val="false"/>
          <w:i w:val="false"/>
          <w:color w:val="000000"/>
          <w:sz w:val="28"/>
        </w:rPr>
        <w:t>
</w:t>
      </w:r>
      <w:r>
        <w:rPr>
          <w:rFonts w:ascii="Times New Roman"/>
          <w:b w:val="false"/>
          <w:i w:val="false"/>
          <w:color w:val="000000"/>
          <w:sz w:val="28"/>
        </w:rPr>
        <w:t>
      2) мүлкі сатылатын борышкердің атауы;</w:t>
      </w:r>
      <w:r>
        <w:br/>
      </w:r>
      <w:r>
        <w:rPr>
          <w:rFonts w:ascii="Times New Roman"/>
          <w:b w:val="false"/>
          <w:i w:val="false"/>
          <w:color w:val="000000"/>
          <w:sz w:val="28"/>
        </w:rPr>
        <w:t>
</w:t>
      </w:r>
      <w:r>
        <w:rPr>
          <w:rFonts w:ascii="Times New Roman"/>
          <w:b w:val="false"/>
          <w:i w:val="false"/>
          <w:color w:val="000000"/>
          <w:sz w:val="28"/>
        </w:rPr>
        <w:t>
      3) электрондық аукцион өтетін күні мен уақыты;</w:t>
      </w:r>
      <w:r>
        <w:br/>
      </w:r>
      <w:r>
        <w:rPr>
          <w:rFonts w:ascii="Times New Roman"/>
          <w:b w:val="false"/>
          <w:i w:val="false"/>
          <w:color w:val="000000"/>
          <w:sz w:val="28"/>
        </w:rPr>
        <w:t>
</w:t>
      </w:r>
      <w:r>
        <w:rPr>
          <w:rFonts w:ascii="Times New Roman"/>
          <w:b w:val="false"/>
          <w:i w:val="false"/>
          <w:color w:val="000000"/>
          <w:sz w:val="28"/>
        </w:rPr>
        <w:t>
      4) қосымша ақпарат алу үшін аукцион ұйымдастырушысының, аумақтық органның немесе жеке сот орындаушыларының өңірлік алқасының телефондар нөмірлері, мекенжайлары мен интернет-ресурсының электрондық мекенжайы;</w:t>
      </w:r>
      <w:r>
        <w:br/>
      </w:r>
      <w:r>
        <w:rPr>
          <w:rFonts w:ascii="Times New Roman"/>
          <w:b w:val="false"/>
          <w:i w:val="false"/>
          <w:color w:val="000000"/>
          <w:sz w:val="28"/>
        </w:rPr>
        <w:t>
</w:t>
      </w:r>
      <w:r>
        <w:rPr>
          <w:rFonts w:ascii="Times New Roman"/>
          <w:b w:val="false"/>
          <w:i w:val="false"/>
          <w:color w:val="000000"/>
          <w:sz w:val="28"/>
        </w:rPr>
        <w:t>
      5) өтінімдерді қабылдау уақыты мен мерзімдері;</w:t>
      </w:r>
      <w:r>
        <w:br/>
      </w:r>
      <w:r>
        <w:rPr>
          <w:rFonts w:ascii="Times New Roman"/>
          <w:b w:val="false"/>
          <w:i w:val="false"/>
          <w:color w:val="000000"/>
          <w:sz w:val="28"/>
        </w:rPr>
        <w:t>
</w:t>
      </w:r>
      <w:r>
        <w:rPr>
          <w:rFonts w:ascii="Times New Roman"/>
          <w:b w:val="false"/>
          <w:i w:val="false"/>
          <w:color w:val="000000"/>
          <w:sz w:val="28"/>
        </w:rPr>
        <w:t>
      6) аукционға қатысу үшін кепілдік жарна мөлшері және аумақтық органның кепілақы аударылуы тиіс ағымдағы бақылаудағы қолма-қол ақша шотының немесе жеке сот орындаушысының ағымдағы шотының деректемелері;</w:t>
      </w:r>
      <w:r>
        <w:br/>
      </w:r>
      <w:r>
        <w:rPr>
          <w:rFonts w:ascii="Times New Roman"/>
          <w:b w:val="false"/>
          <w:i w:val="false"/>
          <w:color w:val="000000"/>
          <w:sz w:val="28"/>
        </w:rPr>
        <w:t>
</w:t>
      </w:r>
      <w:r>
        <w:rPr>
          <w:rFonts w:ascii="Times New Roman"/>
          <w:b w:val="false"/>
          <w:i w:val="false"/>
          <w:color w:val="000000"/>
          <w:sz w:val="28"/>
        </w:rPr>
        <w:t>
      7) уәкілетті органның сенім телефондары.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20 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Сауда-саттыққа қатысқысы келетін адамдар қатысушы ретінде тіркелу үшін мыналарды тапсырады:</w:t>
      </w:r>
      <w:r>
        <w:br/>
      </w:r>
      <w:r>
        <w:rPr>
          <w:rFonts w:ascii="Times New Roman"/>
          <w:b w:val="false"/>
          <w:i w:val="false"/>
          <w:color w:val="000000"/>
          <w:sz w:val="28"/>
        </w:rPr>
        <w:t>
</w:t>
      </w:r>
      <w:r>
        <w:rPr>
          <w:rFonts w:ascii="Times New Roman"/>
          <w:b w:val="false"/>
          <w:i w:val="false"/>
          <w:color w:val="000000"/>
          <w:sz w:val="28"/>
        </w:rPr>
        <w:t>
      1) сауда-саттыққа қатысуға өтінім;</w:t>
      </w:r>
      <w:r>
        <w:br/>
      </w:r>
      <w:r>
        <w:rPr>
          <w:rFonts w:ascii="Times New Roman"/>
          <w:b w:val="false"/>
          <w:i w:val="false"/>
          <w:color w:val="000000"/>
          <w:sz w:val="28"/>
        </w:rPr>
        <w:t>
</w:t>
      </w:r>
      <w:r>
        <w:rPr>
          <w:rFonts w:ascii="Times New Roman"/>
          <w:b w:val="false"/>
          <w:i w:val="false"/>
          <w:color w:val="000000"/>
          <w:sz w:val="28"/>
        </w:rPr>
        <w:t>
      2) сауда-саттыққа қатысуы үшін кедергілердің жоқтығы туралы тілхат;</w:t>
      </w:r>
      <w:r>
        <w:br/>
      </w:r>
      <w:r>
        <w:rPr>
          <w:rFonts w:ascii="Times New Roman"/>
          <w:b w:val="false"/>
          <w:i w:val="false"/>
          <w:color w:val="000000"/>
          <w:sz w:val="28"/>
        </w:rPr>
        <w:t>
</w:t>
      </w:r>
      <w:r>
        <w:rPr>
          <w:rFonts w:ascii="Times New Roman"/>
          <w:b w:val="false"/>
          <w:i w:val="false"/>
          <w:color w:val="000000"/>
          <w:sz w:val="28"/>
        </w:rPr>
        <w:t>
      3) қатысушының жеке басын куәландыратын құжат және заңды тұлға өкілінің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4) кепілдік жарнаның енгізілгенін растайтын төлем құжат;</w:t>
      </w:r>
      <w:r>
        <w:br/>
      </w:r>
      <w:r>
        <w:rPr>
          <w:rFonts w:ascii="Times New Roman"/>
          <w:b w:val="false"/>
          <w:i w:val="false"/>
          <w:color w:val="000000"/>
          <w:sz w:val="28"/>
        </w:rPr>
        <w:t>
</w:t>
      </w:r>
      <w:r>
        <w:rPr>
          <w:rFonts w:ascii="Times New Roman"/>
          <w:b w:val="false"/>
          <w:i w:val="false"/>
          <w:color w:val="000000"/>
          <w:sz w:val="28"/>
        </w:rPr>
        <w:t>
      5) заңды тұлғалар заңды тұлғаның мемлекеттік тіркелуі (қайта тіркелуі) туралы анықтаманы ұсынады.</w:t>
      </w:r>
      <w:r>
        <w:br/>
      </w:r>
      <w:r>
        <w:rPr>
          <w:rFonts w:ascii="Times New Roman"/>
          <w:b w:val="false"/>
          <w:i w:val="false"/>
          <w:color w:val="000000"/>
          <w:sz w:val="28"/>
        </w:rPr>
        <w:t>
</w:t>
      </w:r>
      <w:r>
        <w:rPr>
          <w:rFonts w:ascii="Times New Roman"/>
          <w:b w:val="false"/>
          <w:i w:val="false"/>
          <w:color w:val="000000"/>
          <w:sz w:val="28"/>
        </w:rPr>
        <w:t>
      Сауда-саттыққа қатысуға өтінімдерде сауда-саттыққа қатысушының толық деректері: тегі, аты, әкесінің аты, жеке куәлігінің деректері, заңды тұлғаның толық атауы, жеке идентификациялық нөмірі/бизнес идентификациялық нөмірі көрсетіледі.</w:t>
      </w:r>
      <w:r>
        <w:br/>
      </w:r>
      <w:r>
        <w:rPr>
          <w:rFonts w:ascii="Times New Roman"/>
          <w:b w:val="false"/>
          <w:i w:val="false"/>
          <w:color w:val="000000"/>
          <w:sz w:val="28"/>
        </w:rPr>
        <w:t>
</w:t>
      </w:r>
      <w:r>
        <w:rPr>
          <w:rFonts w:ascii="Times New Roman"/>
          <w:b w:val="false"/>
          <w:i w:val="false"/>
          <w:color w:val="000000"/>
          <w:sz w:val="28"/>
        </w:rPr>
        <w:t>
      осы тармақтың 4) тармақшасының талаптары мүлкі сатылып отырған атқарушылық іс жүргізу бойынша өндіріп алушысы болып табылатын аукционның қатысушысына қолданылмайды.</w:t>
      </w:r>
      <w:r>
        <w:br/>
      </w:r>
      <w:r>
        <w:rPr>
          <w:rFonts w:ascii="Times New Roman"/>
          <w:b w:val="false"/>
          <w:i w:val="false"/>
          <w:color w:val="000000"/>
          <w:sz w:val="28"/>
        </w:rPr>
        <w:t>
</w:t>
      </w:r>
      <w:r>
        <w:rPr>
          <w:rFonts w:ascii="Times New Roman"/>
          <w:b w:val="false"/>
          <w:i w:val="false"/>
          <w:color w:val="000000"/>
          <w:sz w:val="28"/>
        </w:rPr>
        <w:t>
      17. Сауда-саттыққа қатысу үшін кепілдік жарна мүліктің бастапқы құнының бес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18. Кепілдік жарнанаы қатысушының атынан сенімхатпен немесе шартпен уәкілеттік берілген кез келген жеке немесе заңды тұлға салуы мүмкін.»;</w:t>
      </w:r>
      <w:r>
        <w:br/>
      </w:r>
      <w:r>
        <w:rPr>
          <w:rFonts w:ascii="Times New Roman"/>
          <w:b w:val="false"/>
          <w:i w:val="false"/>
          <w:color w:val="000000"/>
          <w:sz w:val="28"/>
        </w:rPr>
        <w:t>
</w:t>
      </w:r>
      <w:r>
        <w:rPr>
          <w:rFonts w:ascii="Times New Roman"/>
          <w:b w:val="false"/>
          <w:i w:val="false"/>
          <w:color w:val="000000"/>
          <w:sz w:val="28"/>
        </w:rPr>
        <w:t>
      19. Сауда-саттықты жеңіп алған тұлғаның кепілдік жарнасы сатып алу бағасының шотына есепке алынады. Қалған қатысушылардың енгізген кепілдік жарнасы сауда-саттық өткізілгеннен кейін бес жұмыс күні ішінде қайтарылуға жатады.»;</w:t>
      </w:r>
      <w:r>
        <w:br/>
      </w:r>
      <w:r>
        <w:rPr>
          <w:rFonts w:ascii="Times New Roman"/>
          <w:b w:val="false"/>
          <w:i w:val="false"/>
          <w:color w:val="000000"/>
          <w:sz w:val="28"/>
        </w:rPr>
        <w:t>
</w:t>
      </w:r>
      <w:r>
        <w:rPr>
          <w:rFonts w:ascii="Times New Roman"/>
          <w:b w:val="false"/>
          <w:i w:val="false"/>
          <w:color w:val="000000"/>
          <w:sz w:val="28"/>
        </w:rPr>
        <w:t>
      20. Егер сатып алушы бес жұмыс күні ішінде мүліктің бүкіл сатып алу құнын енгізбеген жағдайда немесе сауда-саттыққа қатыса алмағандығы белгілі болған жағдайда кепілдік жарна оған қайтарылмайды және ол мемлекет кірісіне түседі. Егер кепілдік жарна жеке сот орындаушысының ағымдағы шотына енгізілген жағдайда, жеке сот орындаушысы үш жұмыс күні ішінде кепілдік жарнаны мемлекет пайдасына аудару туралы шараны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Бірінші сауда-саттықты өткізген кезде құны үш жүзден мыңға дейін айлық есептік көрсеткіш болатын мүліктің бастапқы бағасын жоғарлату қадамы бес пайызды құрайды.</w:t>
      </w:r>
      <w:r>
        <w:br/>
      </w:r>
      <w:r>
        <w:rPr>
          <w:rFonts w:ascii="Times New Roman"/>
          <w:b w:val="false"/>
          <w:i w:val="false"/>
          <w:color w:val="000000"/>
          <w:sz w:val="28"/>
        </w:rPr>
        <w:t>
</w:t>
      </w:r>
      <w:r>
        <w:rPr>
          <w:rFonts w:ascii="Times New Roman"/>
          <w:b w:val="false"/>
          <w:i w:val="false"/>
          <w:color w:val="000000"/>
          <w:sz w:val="28"/>
        </w:rPr>
        <w:t>
      Қайталама сауда-саттық өткізген кезде құны үш жүзден мыңға дейін айлық есептік көрсеткіш болатын мүліктің бастапқы бағасынан төмендеу қадамы үш пайызды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Сатып алушы сатып алынған мүлік үшін барлық сатып алу сомасын енгізгеннен кейін сот орындаушысы болып өткен сауда-саттық туралы хаттама және мүліктен ауыртпалықты (тыйым салуды) алу туралы қаулы құрылады. Осымен бір уақытта сот орындаушысының, сатып алушының және борышкердің қатысуымен мүлікті сатып алушыға мүлікті қабылдап алу-тапсыру актісі жасалады. Борышкердің болмауы мүлікті сатып алушыға беруге кедергі болып табылмайды.</w:t>
      </w:r>
      <w:r>
        <w:br/>
      </w:r>
      <w:r>
        <w:rPr>
          <w:rFonts w:ascii="Times New Roman"/>
          <w:b w:val="false"/>
          <w:i w:val="false"/>
          <w:color w:val="000000"/>
          <w:sz w:val="28"/>
        </w:rPr>
        <w:t>
</w:t>
      </w:r>
      <w:r>
        <w:rPr>
          <w:rFonts w:ascii="Times New Roman"/>
          <w:b w:val="false"/>
          <w:i w:val="false"/>
          <w:color w:val="000000"/>
          <w:sz w:val="28"/>
        </w:rPr>
        <w:t>
      Сонымен бірге, сауда - саттықта мүлікті сатып алушымен сатып алу-сату шарты жасалады. Аталған шарт сатып алушының алған мүлкіне оның меншік құқықтарын (меншік құқықтарының ауысуын) мемлекеттік органдарда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Өндіріп алушыны сауда-саттықтың жеңімпазы ретінде жариялаған кезде сатып алынған мүліктің сомасы берешек сомасынан жоғары болса, өндіріп алушы берешек сомасы мен сатылған мүлік құнының арасындағы айырмашылықты береді.»;</w:t>
      </w:r>
      <w:r>
        <w:br/>
      </w:r>
      <w:r>
        <w:rPr>
          <w:rFonts w:ascii="Times New Roman"/>
          <w:b w:val="false"/>
          <w:i w:val="false"/>
          <w:color w:val="000000"/>
          <w:sz w:val="28"/>
        </w:rPr>
        <w:t>
</w:t>
      </w:r>
      <w:r>
        <w:rPr>
          <w:rFonts w:ascii="Times New Roman"/>
          <w:b w:val="false"/>
          <w:i w:val="false"/>
          <w:color w:val="000000"/>
          <w:sz w:val="28"/>
        </w:rPr>
        <w:t>
      37-тармақтың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«сауда-саттыққа екінші қатысушысы осы Ережелердің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жағдайларда өзі жариялаған сатып алу бағасын бес жұмыс күндік мерзімде енгізбесе.»;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 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Егер сауда-саттық өтпесе,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жағдайларды қоспағанда, кепілдік жарна оны салған адамдарға қайтарылады.</w:t>
      </w:r>
      <w:r>
        <w:br/>
      </w:r>
      <w:r>
        <w:rPr>
          <w:rFonts w:ascii="Times New Roman"/>
          <w:b w:val="false"/>
          <w:i w:val="false"/>
          <w:color w:val="000000"/>
          <w:sz w:val="28"/>
        </w:rPr>
        <w:t>
</w:t>
      </w:r>
      <w:r>
        <w:rPr>
          <w:rFonts w:ascii="Times New Roman"/>
          <w:b w:val="false"/>
          <w:i w:val="false"/>
          <w:color w:val="000000"/>
          <w:sz w:val="28"/>
        </w:rPr>
        <w:t>
      40.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алғашқы сауда-саттық өпеді деп жарияланған жағдайда өндіріп алушыға бастапқы бағамен мүлікті өзіне қалдыру құқығы беріледі, ол туралы тиісті қаулы шығарылады.</w:t>
      </w:r>
      <w:r>
        <w:br/>
      </w:r>
      <w:r>
        <w:rPr>
          <w:rFonts w:ascii="Times New Roman"/>
          <w:b w:val="false"/>
          <w:i w:val="false"/>
          <w:color w:val="000000"/>
          <w:sz w:val="28"/>
        </w:rPr>
        <w:t>
</w:t>
      </w:r>
      <w:r>
        <w:rPr>
          <w:rFonts w:ascii="Times New Roman"/>
          <w:b w:val="false"/>
          <w:i w:val="false"/>
          <w:color w:val="000000"/>
          <w:sz w:val="28"/>
        </w:rPr>
        <w:t>
      Өндіріп алушыға мүлікті меншігіне қабылдау құқығы берілген жағдайда оған он бес жұмыс күні ішінде жауап берілмесе, мүлікті меншікке қабылдаудан бас тартатындығын білдіретіндігі жөнінде жазбаша түсіндіріледі.</w:t>
      </w:r>
      <w:r>
        <w:br/>
      </w:r>
      <w:r>
        <w:rPr>
          <w:rFonts w:ascii="Times New Roman"/>
          <w:b w:val="false"/>
          <w:i w:val="false"/>
          <w:color w:val="000000"/>
          <w:sz w:val="28"/>
        </w:rPr>
        <w:t>
</w:t>
      </w:r>
      <w:r>
        <w:rPr>
          <w:rFonts w:ascii="Times New Roman"/>
          <w:b w:val="false"/>
          <w:i w:val="false"/>
          <w:color w:val="000000"/>
          <w:sz w:val="28"/>
        </w:rPr>
        <w:t>
      Өндіріп алушыға мүлікті берген кезде өндіріп алушы борышкердің мүлкінің құнынан атқарушылық әрекеттерді жасау бойынша шығындардың және жеке сот орындаушысы қызметінің төлемінің берілген мүлік құнымен мөлшерлес сомасын өтейді. Аталған сома кейін борышкерден өндіріліп алынады.</w:t>
      </w:r>
      <w:r>
        <w:br/>
      </w:r>
      <w:r>
        <w:rPr>
          <w:rFonts w:ascii="Times New Roman"/>
          <w:b w:val="false"/>
          <w:i w:val="false"/>
          <w:color w:val="000000"/>
          <w:sz w:val="28"/>
        </w:rPr>
        <w:t>
</w:t>
      </w:r>
      <w:r>
        <w:rPr>
          <w:rFonts w:ascii="Times New Roman"/>
          <w:b w:val="false"/>
          <w:i w:val="false"/>
          <w:color w:val="000000"/>
          <w:sz w:val="28"/>
        </w:rPr>
        <w:t>
      Аукцион өтпеді деп танылған және өндіріп алушының мүлікті өзіне қалдырудан бас тартқан жағдайда сот орындаушысы Заңмен және осы Ережемен белгіленген тәртіпті сақтай отырып және өндіріп алушыға қатысуға құқық бере отырып қайталама аукцион белгілейді.</w:t>
      </w:r>
      <w:r>
        <w:br/>
      </w:r>
      <w:r>
        <w:rPr>
          <w:rFonts w:ascii="Times New Roman"/>
          <w:b w:val="false"/>
          <w:i w:val="false"/>
          <w:color w:val="000000"/>
          <w:sz w:val="28"/>
        </w:rPr>
        <w:t>
</w:t>
      </w:r>
      <w:r>
        <w:rPr>
          <w:rFonts w:ascii="Times New Roman"/>
          <w:b w:val="false"/>
          <w:i w:val="false"/>
          <w:color w:val="000000"/>
          <w:sz w:val="28"/>
        </w:rPr>
        <w:t>
      41. Мүліктің бастапқы бағасы қайталама сауда-саттық өткізген кезде мүліктің бастапқы бағасына тең болады. Сауда-саттық ұйымдастырушысы лоттың бастапқы бағасын жариялайды және лоттың ең төменгі бағасынан төмен емес, мүліктің бастапқы құнынан елу пайыз мөлшерінде жаңа бағаны жариялай отырып, өтінілген қадаммен оны төмендетеді.</w:t>
      </w:r>
      <w:r>
        <w:br/>
      </w:r>
      <w:r>
        <w:rPr>
          <w:rFonts w:ascii="Times New Roman"/>
          <w:b w:val="false"/>
          <w:i w:val="false"/>
          <w:color w:val="000000"/>
          <w:sz w:val="28"/>
        </w:rPr>
        <w:t>
</w:t>
      </w:r>
      <w:r>
        <w:rPr>
          <w:rFonts w:ascii="Times New Roman"/>
          <w:b w:val="false"/>
          <w:i w:val="false"/>
          <w:color w:val="000000"/>
          <w:sz w:val="28"/>
        </w:rPr>
        <w:t>
      Қатысушы өзіне берілген тіркеу нөмірі бар парақшаны көтерген жағдайда сауда-саттық ұйымдастырушысы бағаны жариялаған кезде өзіне берілген тіркеу нөмірі бар парақшаны бірінші болып көтерген қатысушының нөмірін айтады, лоттың бағасын үш рет қайталайды және он секунд ішінде өзге көтерілген нөмірлер болмаған жағдайда оны осы лот бойынша жеңімпаз ретінде жариялайды.</w:t>
      </w:r>
      <w:r>
        <w:br/>
      </w:r>
      <w:r>
        <w:rPr>
          <w:rFonts w:ascii="Times New Roman"/>
          <w:b w:val="false"/>
          <w:i w:val="false"/>
          <w:color w:val="000000"/>
          <w:sz w:val="28"/>
        </w:rPr>
        <w:t>
</w:t>
      </w:r>
      <w:r>
        <w:rPr>
          <w:rFonts w:ascii="Times New Roman"/>
          <w:b w:val="false"/>
          <w:i w:val="false"/>
          <w:color w:val="000000"/>
          <w:sz w:val="28"/>
        </w:rPr>
        <w:t>
      Қатысушының нөмірін қайталау кезінде өзге қатысушы (қатысушылар) өзіне берілген тіркеу нөмірі бар парақшаны көтерсе немесе бір қадамда бір уақытта бірнеше қатысушылар өздеріне берілген тіркеу нөмірлері бар парақшаларды көтерсе, онда осы лот бойынша сауда-саттық мүлік құнын жоғарылату әдісімен жалғастырылады, сондай-ақ жоғарлату қадамы мүліктің бастапқы бағасынан үш пайыз болып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44 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Қайталама сауда-саттық өтпеді деп жарияланған жағдайда өндіріп алушыға жазбаша нысанда бастапқы құнынан (бағасынан) жиырма пайызға төмендетілген бағамен борышкердің мүлкін өзіне қалдыру ұсынылады. Сот орындаушысы қайталама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000000"/>
          <w:sz w:val="28"/>
        </w:rPr>
        <w:t>
      44. Өндіріп алушы борышкердің мүлкін соңғы жарияланған бағамен өзіне қалдырудан жазбаша бас тартқан жағдайда немесе он бес жұмыс күні ішінде жауап бермесе, сот орындаушысы борышкердің өзге мүлкі болмаса оны қайта бағалау және одан әрі сату шараларын қабылдайды.»;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кейін заңнамада белгіленген тәртіппен ресми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Сот актілерін орындау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