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d2743" w14:textId="0cd27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әскери оқу орындарына қабылдау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2014 жылғы 17 наурыздағы № 109 бұйрығы. Қазақстан Республикасының Әділет министрлігінде 2014 жылы 2 сәуірде № 9292 тіркелді. Күші жойылды - Қазақстан Республикасы Қорғаныс министрінің 2015 жылғы 14 шілдедегі № 410 бұйрығымен</w:t>
      </w:r>
    </w:p>
    <w:p>
      <w:pPr>
        <w:spacing w:after="0"/>
        <w:ind w:left="0"/>
        <w:jc w:val="both"/>
      </w:pPr>
      <w:r>
        <w:rPr>
          <w:rFonts w:ascii="Times New Roman"/>
          <w:b w:val="false"/>
          <w:i w:val="false"/>
          <w:color w:val="ff0000"/>
          <w:sz w:val="28"/>
        </w:rPr>
        <w:t xml:space="preserve">      Ескерту. Бұйрықтың күші жойылды - ҚР Қорғаныс министрінің 14.07.2015 </w:t>
      </w:r>
      <w:r>
        <w:rPr>
          <w:rFonts w:ascii="Times New Roman"/>
          <w:b w:val="false"/>
          <w:i w:val="false"/>
          <w:color w:val="ff0000"/>
          <w:sz w:val="28"/>
        </w:rPr>
        <w:t>№ 410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«Білім туралы» 2007 жылғы 27 шілдедегі Қазақстан Республикасының Заңы 26-бабының </w:t>
      </w:r>
      <w:r>
        <w:rPr>
          <w:rFonts w:ascii="Times New Roman"/>
          <w:b w:val="false"/>
          <w:i w:val="false"/>
          <w:color w:val="000000"/>
          <w:sz w:val="28"/>
        </w:rPr>
        <w:t>12-тармағына</w:t>
      </w:r>
      <w:r>
        <w:rPr>
          <w:rFonts w:ascii="Times New Roman"/>
          <w:b w:val="false"/>
          <w:i w:val="false"/>
          <w:color w:val="000000"/>
          <w:sz w:val="28"/>
        </w:rPr>
        <w:t>, «Қазақстан Республикасының қорғанысы және Қарулы Күштері туралы» 2005 жылғы 7 қаңтардағы Қазақстан Республикасы Заңының 22-бабы 2-тармағының </w:t>
      </w:r>
      <w:r>
        <w:rPr>
          <w:rFonts w:ascii="Times New Roman"/>
          <w:b w:val="false"/>
          <w:i w:val="false"/>
          <w:color w:val="000000"/>
          <w:sz w:val="28"/>
        </w:rPr>
        <w:t>9) тармақшасына</w:t>
      </w:r>
      <w:r>
        <w:rPr>
          <w:rFonts w:ascii="Times New Roman"/>
          <w:b w:val="false"/>
          <w:i w:val="false"/>
          <w:color w:val="000000"/>
          <w:sz w:val="28"/>
        </w:rPr>
        <w:t xml:space="preserve"> және «Әскери қызмет және әскери қызметшілердің мәртебесі туралы» 2012 жылғы 16 ақпандағы Қазақстан Республикасының Заңы 39-бабының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Жоғары әскери оқу орындарына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Қорғаныс министрлігінің әскери оқу орындарына қабылдау қағидаларын бекіту туралы» Қазақстан Республикасы Қорғаныс министрінің 2012 жылғы 4 маусымдағы № 227 </w:t>
      </w:r>
      <w:r>
        <w:rPr>
          <w:rFonts w:ascii="Times New Roman"/>
          <w:b w:val="false"/>
          <w:i w:val="false"/>
          <w:color w:val="000000"/>
          <w:sz w:val="28"/>
        </w:rPr>
        <w:t>бұйрығының</w:t>
      </w:r>
      <w:r>
        <w:rPr>
          <w:rFonts w:ascii="Times New Roman"/>
          <w:b w:val="false"/>
          <w:i w:val="false"/>
          <w:color w:val="000000"/>
          <w:sz w:val="28"/>
        </w:rPr>
        <w:t xml:space="preserve"> («Казахстанская правда» газетінде 2012 жылғы 18 шілдеде № 229-230 (27048-27049) болып жарияланған, Қазақстан Республикасының нормативтік құқықтық актілерін мемлекеттік тіркеу тізілімінде 2012 жылғы 2 шілдеде № 7784 болып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Қорғаныс министрлігі Әскери білім және ғылым департаментінің бастығы:</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тәртіппен осы бұйрықты мемлекеттік тіркеу үшін Қазақстан Республикасының Әділет министрлігіне жолдасын;</w:t>
      </w:r>
      <w:r>
        <w:br/>
      </w:r>
      <w:r>
        <w:rPr>
          <w:rFonts w:ascii="Times New Roman"/>
          <w:b w:val="false"/>
          <w:i w:val="false"/>
          <w:color w:val="000000"/>
          <w:sz w:val="28"/>
        </w:rPr>
        <w:t>
</w:t>
      </w:r>
      <w:r>
        <w:rPr>
          <w:rFonts w:ascii="Times New Roman"/>
          <w:b w:val="false"/>
          <w:i w:val="false"/>
          <w:color w:val="000000"/>
          <w:sz w:val="28"/>
        </w:rPr>
        <w:t>
      2) мемлекеттік тіркелгеннен кейін күнтізбелік он күн ішінде осы бұйрықтың көшірмесін ресми жариялау үшін бұқаралық ақпарат құралдарына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жолдасын;</w:t>
      </w:r>
      <w:r>
        <w:br/>
      </w:r>
      <w:r>
        <w:rPr>
          <w:rFonts w:ascii="Times New Roman"/>
          <w:b w:val="false"/>
          <w:i w:val="false"/>
          <w:color w:val="000000"/>
          <w:sz w:val="28"/>
        </w:rPr>
        <w:t>
</w:t>
      </w:r>
      <w:r>
        <w:rPr>
          <w:rFonts w:ascii="Times New Roman"/>
          <w:b w:val="false"/>
          <w:i w:val="false"/>
          <w:color w:val="000000"/>
          <w:sz w:val="28"/>
        </w:rPr>
        <w:t>
      3) ресми жарияланғаннан кейін бұйрықты Қазақстан Республикасы Қорғаныс министрлігінің веб-сайтына орналастырсын.</w:t>
      </w:r>
      <w:r>
        <w:br/>
      </w:r>
      <w:r>
        <w:rPr>
          <w:rFonts w:ascii="Times New Roman"/>
          <w:b w:val="false"/>
          <w:i w:val="false"/>
          <w:color w:val="000000"/>
          <w:sz w:val="28"/>
        </w:rPr>
        <w:t>
</w:t>
      </w:r>
      <w:r>
        <w:rPr>
          <w:rFonts w:ascii="Times New Roman"/>
          <w:b w:val="false"/>
          <w:i w:val="false"/>
          <w:color w:val="000000"/>
          <w:sz w:val="28"/>
        </w:rPr>
        <w:t>
      4. Бұйрықтың орындалуын бақылау Қазақстан Республикасы Қорғаныс министрінің орынбасары Б.Ж. Әбдірайымға жүктелсін.</w:t>
      </w:r>
      <w:r>
        <w:br/>
      </w:r>
      <w:r>
        <w:rPr>
          <w:rFonts w:ascii="Times New Roman"/>
          <w:b w:val="false"/>
          <w:i w:val="false"/>
          <w:color w:val="000000"/>
          <w:sz w:val="28"/>
        </w:rPr>
        <w:t>
</w:t>
      </w:r>
      <w:r>
        <w:rPr>
          <w:rFonts w:ascii="Times New Roman"/>
          <w:b w:val="false"/>
          <w:i w:val="false"/>
          <w:color w:val="000000"/>
          <w:sz w:val="28"/>
        </w:rPr>
        <w:t xml:space="preserve">
      5. Бұйрық алғаш ресми жарияланған күнінен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Министр                                           Ә. Жақсыбеков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Білім және ғылым министрі</w:t>
      </w:r>
      <w:r>
        <w:br/>
      </w:r>
      <w:r>
        <w:rPr>
          <w:rFonts w:ascii="Times New Roman"/>
          <w:b w:val="false"/>
          <w:i w:val="false"/>
          <w:color w:val="000000"/>
          <w:sz w:val="28"/>
        </w:rPr>
        <w:t>
      А. Сәрінжіпов</w:t>
      </w:r>
    </w:p>
    <w:p>
      <w:pPr>
        <w:spacing w:after="0"/>
        <w:ind w:left="0"/>
        <w:jc w:val="both"/>
      </w:pPr>
      <w:r>
        <w:rPr>
          <w:rFonts w:ascii="Times New Roman"/>
          <w:b w:val="false"/>
          <w:i w:val="false"/>
          <w:color w:val="000000"/>
          <w:sz w:val="28"/>
        </w:rPr>
        <w:t>      2014 жылғы «___» _________</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Қорғаныс министрінің   </w:t>
      </w:r>
      <w:r>
        <w:br/>
      </w:r>
      <w:r>
        <w:rPr>
          <w:rFonts w:ascii="Times New Roman"/>
          <w:b w:val="false"/>
          <w:i w:val="false"/>
          <w:color w:val="000000"/>
          <w:sz w:val="28"/>
        </w:rPr>
        <w:t xml:space="preserve">
2014 жылғы 17 наурыздағы </w:t>
      </w:r>
      <w:r>
        <w:br/>
      </w:r>
      <w:r>
        <w:rPr>
          <w:rFonts w:ascii="Times New Roman"/>
          <w:b w:val="false"/>
          <w:i w:val="false"/>
          <w:color w:val="000000"/>
          <w:sz w:val="28"/>
        </w:rPr>
        <w:t xml:space="preserve">
№ 109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Жоғары әскери оқу орындарына қабылдау қағидалары</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Жоғары әскери оқу орындарына қабылдау қағидалары (бұдан әрі – Қағидалар) жоғары әскери білім берудің кәсіптік оқу бағдарламаларын іске асыратын жоғары әскери оқу орындарына қабылдау тәртібін айқындайды.</w:t>
      </w:r>
      <w:r>
        <w:br/>
      </w:r>
      <w:r>
        <w:rPr>
          <w:rFonts w:ascii="Times New Roman"/>
          <w:b w:val="false"/>
          <w:i w:val="false"/>
          <w:color w:val="000000"/>
          <w:sz w:val="28"/>
        </w:rPr>
        <w:t>
</w:t>
      </w:r>
      <w:r>
        <w:rPr>
          <w:rFonts w:ascii="Times New Roman"/>
          <w:b w:val="false"/>
          <w:i w:val="false"/>
          <w:color w:val="000000"/>
          <w:sz w:val="28"/>
        </w:rPr>
        <w:t>
      2. Жоғары әскери оқу орындарына «Әскери қызмет және әскери қызметшілердің мәртебесі туралы» Қазақстан Республикасы Занының </w:t>
      </w:r>
      <w:r>
        <w:rPr>
          <w:rFonts w:ascii="Times New Roman"/>
          <w:b w:val="false"/>
          <w:i w:val="false"/>
          <w:color w:val="000000"/>
          <w:sz w:val="28"/>
        </w:rPr>
        <w:t>39-бабында</w:t>
      </w:r>
      <w:r>
        <w:rPr>
          <w:rFonts w:ascii="Times New Roman"/>
          <w:b w:val="false"/>
          <w:i w:val="false"/>
          <w:color w:val="000000"/>
          <w:sz w:val="28"/>
        </w:rPr>
        <w:t xml:space="preserve"> көрсетілген адамдар түсуге құқығы бар.</w:t>
      </w:r>
      <w:r>
        <w:br/>
      </w:r>
      <w:r>
        <w:rPr>
          <w:rFonts w:ascii="Times New Roman"/>
          <w:b w:val="false"/>
          <w:i w:val="false"/>
          <w:color w:val="000000"/>
          <w:sz w:val="28"/>
        </w:rPr>
        <w:t>
</w:t>
      </w:r>
      <w:r>
        <w:rPr>
          <w:rFonts w:ascii="Times New Roman"/>
          <w:b w:val="false"/>
          <w:i w:val="false"/>
          <w:color w:val="000000"/>
          <w:sz w:val="28"/>
        </w:rPr>
        <w:t>
      3. Жергілікті әскери басқару органдары облыстардың және Астана, Алматы қалаларының білім беру басқармаларымен (бөлімдерімен) бірлесіп, әскери бөлімдер және мамандандырылған мектептер,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бекітілген нысан бойынша мамандықтар тізбесі және қабылдау жоспары негізінде кәсіби бейімдеу жұмысын жүргізеді және:</w:t>
      </w:r>
      <w:r>
        <w:br/>
      </w:r>
      <w:r>
        <w:rPr>
          <w:rFonts w:ascii="Times New Roman"/>
          <w:b w:val="false"/>
          <w:i w:val="false"/>
          <w:color w:val="000000"/>
          <w:sz w:val="28"/>
        </w:rPr>
        <w:t>
</w:t>
      </w:r>
      <w:r>
        <w:rPr>
          <w:rFonts w:ascii="Times New Roman"/>
          <w:b w:val="false"/>
          <w:i w:val="false"/>
          <w:color w:val="000000"/>
          <w:sz w:val="28"/>
        </w:rPr>
        <w:t>
      1) Ұлттық бірыңғай тестілеуді (бұдан әрі – ҰБТ) немесе кешенді тестілеуді (бұдан әрі – КТ);</w:t>
      </w:r>
      <w:r>
        <w:br/>
      </w:r>
      <w:r>
        <w:rPr>
          <w:rFonts w:ascii="Times New Roman"/>
          <w:b w:val="false"/>
          <w:i w:val="false"/>
          <w:color w:val="000000"/>
          <w:sz w:val="28"/>
        </w:rPr>
        <w:t>
</w:t>
      </w:r>
      <w:r>
        <w:rPr>
          <w:rFonts w:ascii="Times New Roman"/>
          <w:b w:val="false"/>
          <w:i w:val="false"/>
          <w:color w:val="000000"/>
          <w:sz w:val="28"/>
        </w:rPr>
        <w:t>
      2) қорғаныс істері жөніндегі басқарма (бөлім) медициналық тексеруінің нәтижелері бойынша оқу істерін ресімдей отырып, оқуға түсетін адамдардың тізімдерін жасайды.</w:t>
      </w:r>
    </w:p>
    <w:bookmarkEnd w:id="4"/>
    <w:bookmarkStart w:name="z18" w:id="5"/>
    <w:p>
      <w:pPr>
        <w:spacing w:after="0"/>
        <w:ind w:left="0"/>
        <w:jc w:val="left"/>
      </w:pPr>
      <w:r>
        <w:rPr>
          <w:rFonts w:ascii="Times New Roman"/>
          <w:b/>
          <w:i w:val="false"/>
          <w:color w:val="000000"/>
        </w:rPr>
        <w:t xml:space="preserve"> 
2. Жоғары әскери оқу орындарына қабылдау үшін</w:t>
      </w:r>
      <w:r>
        <w:br/>
      </w:r>
      <w:r>
        <w:rPr>
          <w:rFonts w:ascii="Times New Roman"/>
          <w:b/>
          <w:i w:val="false"/>
          <w:color w:val="000000"/>
        </w:rPr>
        <w:t>
құжаттарды ұсыну тәртібі</w:t>
      </w:r>
    </w:p>
    <w:bookmarkEnd w:id="5"/>
    <w:bookmarkStart w:name="z19" w:id="6"/>
    <w:p>
      <w:pPr>
        <w:spacing w:after="0"/>
        <w:ind w:left="0"/>
        <w:jc w:val="both"/>
      </w:pPr>
      <w:r>
        <w:rPr>
          <w:rFonts w:ascii="Times New Roman"/>
          <w:b w:val="false"/>
          <w:i w:val="false"/>
          <w:color w:val="000000"/>
          <w:sz w:val="28"/>
        </w:rPr>
        <w:t>
      4. Әскери қызметшілер қатарынан оқуға түсетін адамдар түсу жылы 1 маусымға дейін әскери атағын, тегін, атын және әкесінің атын, туған күнін, атқаратын лауазымын, білім деңгейін, әскери оқу орнының және ол бойынша оқуға ниет білдірген мамандықтың атауын көрсете отырып, командирдің (бастықтың) атына баянатпен өтініш жасайды.</w:t>
      </w:r>
      <w:r>
        <w:br/>
      </w:r>
      <w:r>
        <w:rPr>
          <w:rFonts w:ascii="Times New Roman"/>
          <w:b w:val="false"/>
          <w:i w:val="false"/>
          <w:color w:val="000000"/>
          <w:sz w:val="28"/>
        </w:rPr>
        <w:t>
</w:t>
      </w:r>
      <w:r>
        <w:rPr>
          <w:rFonts w:ascii="Times New Roman"/>
          <w:b w:val="false"/>
          <w:i w:val="false"/>
          <w:color w:val="000000"/>
          <w:sz w:val="28"/>
        </w:rPr>
        <w:t>
      Әскери бөлімнің командирі (бастығы) оқуға түсетін адамның баянаты негізінде оған оқу демалысы есебінен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 тізбесінде әскери қызметшілер үшін көрсетілген құжаттарды жинау және КТ-ны тапсыру мүмкіндігін қамтамасыз етеді.</w:t>
      </w:r>
      <w:r>
        <w:br/>
      </w:r>
      <w:r>
        <w:rPr>
          <w:rFonts w:ascii="Times New Roman"/>
          <w:b w:val="false"/>
          <w:i w:val="false"/>
          <w:color w:val="000000"/>
          <w:sz w:val="28"/>
        </w:rPr>
        <w:t>
</w:t>
      </w:r>
      <w:r>
        <w:rPr>
          <w:rFonts w:ascii="Times New Roman"/>
          <w:b w:val="false"/>
          <w:i w:val="false"/>
          <w:color w:val="000000"/>
          <w:sz w:val="28"/>
        </w:rPr>
        <w:t>
      5. Әскери қызметте тұрмайтын азаматтар және тәрбиеленушілер қатарынан оқуға түсетін адамдар түсу жылы 25 шілдеге дейін осы Қағидаларға 2-қосымшаға сәйкес құжаттар тізбесінде әскери қызметте тұрмаған азаматтар үшін көрсетілген құжаттарды тіркей отырып, тегін, атын және әкесінің атын, туған күнін, білім деңгейін, әскери оқу орнының және ол бойынша оқуға ниет білдірген мамандықтың атауын көрсете отырып, жергілікті әскери басқару органдарына немесе мамандандырылған мектептердің бастықтарына өтініш жасайды.</w:t>
      </w:r>
    </w:p>
    <w:bookmarkEnd w:id="6"/>
    <w:bookmarkStart w:name="z22" w:id="7"/>
    <w:p>
      <w:pPr>
        <w:spacing w:after="0"/>
        <w:ind w:left="0"/>
        <w:jc w:val="left"/>
      </w:pPr>
      <w:r>
        <w:rPr>
          <w:rFonts w:ascii="Times New Roman"/>
          <w:b/>
          <w:i w:val="false"/>
          <w:color w:val="000000"/>
        </w:rPr>
        <w:t xml:space="preserve"> 
3. Жоғары әскери оқу орындарына қабылдау тәртібі</w:t>
      </w:r>
    </w:p>
    <w:bookmarkEnd w:id="7"/>
    <w:bookmarkStart w:name="z23" w:id="8"/>
    <w:p>
      <w:pPr>
        <w:spacing w:after="0"/>
        <w:ind w:left="0"/>
        <w:jc w:val="both"/>
      </w:pPr>
      <w:r>
        <w:rPr>
          <w:rFonts w:ascii="Times New Roman"/>
          <w:b w:val="false"/>
          <w:i w:val="false"/>
          <w:color w:val="000000"/>
          <w:sz w:val="28"/>
        </w:rPr>
        <w:t>
      6. Жоғары әскери оқу орындарына қабылдауды қабылдау комиссиясы жүргізеді.</w:t>
      </w:r>
      <w:r>
        <w:br/>
      </w:r>
      <w:r>
        <w:rPr>
          <w:rFonts w:ascii="Times New Roman"/>
          <w:b w:val="false"/>
          <w:i w:val="false"/>
          <w:color w:val="000000"/>
          <w:sz w:val="28"/>
        </w:rPr>
        <w:t xml:space="preserve">
      Қазақстан Республикасы Қорғаныс министрлігінің Әскери білім және ғылым департаменті (бұдан әрі – ӘБҒД) жыл сайын түсу жылы 20 маусымға дейін Қазақстан Республикасы Қорғаныс министрінің бұйрығымен қабылдау және апелляциялық комиссиялардың құрамдарын, олардың міндеттерін, қабылдау комиссиясының жұмыс жоспарын, сондай-ақ ҰБТ-дан және КТ-дан өту балын бекітеді. </w:t>
      </w:r>
      <w:r>
        <w:br/>
      </w:r>
      <w:r>
        <w:rPr>
          <w:rFonts w:ascii="Times New Roman"/>
          <w:b w:val="false"/>
          <w:i w:val="false"/>
          <w:color w:val="000000"/>
          <w:sz w:val="28"/>
        </w:rPr>
        <w:t xml:space="preserve">
      Бұл ретте, болжамды өту балы туралы ақпарат жергілікті әскери басқару органдарына және мамандандырылған мектептерге түсу жылы 20 мамырға дейін жолданады. </w:t>
      </w:r>
      <w:r>
        <w:br/>
      </w:r>
      <w:r>
        <w:rPr>
          <w:rFonts w:ascii="Times New Roman"/>
          <w:b w:val="false"/>
          <w:i w:val="false"/>
          <w:color w:val="000000"/>
          <w:sz w:val="28"/>
        </w:rPr>
        <w:t>
      Қабылдау комиссиясының төрағасы болып жоғары әскери оқу орнының бастығы немесе әскери оқу орындарына жетекшілік ететін Қазақстан Республикасы Қорғаныс министрлігінің құрылымдық бөлімшесінен өкіл тағайындалады.</w:t>
      </w:r>
      <w:r>
        <w:br/>
      </w:r>
      <w:r>
        <w:rPr>
          <w:rFonts w:ascii="Times New Roman"/>
          <w:b w:val="false"/>
          <w:i w:val="false"/>
          <w:color w:val="000000"/>
          <w:sz w:val="28"/>
        </w:rPr>
        <w:t>
      Қабылдау комиссиясының құрамына: тәрбие және идеологиялық жұмыстар бөлімінің, кадрлар бөлімінің, заң бөлімінің (қызметінің) бастықтары (бастықтың орынбасарлары), медициналық басқарманың, кәсіби іріктеу тобының өкілдері, әскери психолог және ӘБҒД-ның шешімі бойынша басқа да лауазымды адамдар енгізіледі.</w:t>
      </w:r>
      <w:r>
        <w:br/>
      </w:r>
      <w:r>
        <w:rPr>
          <w:rFonts w:ascii="Times New Roman"/>
          <w:b w:val="false"/>
          <w:i w:val="false"/>
          <w:color w:val="000000"/>
          <w:sz w:val="28"/>
        </w:rPr>
        <w:t>
      Жергілікті атқарушы органдармен келісу бойынша қабылдау комиссиясының құрамына мәслихаттардан, ардагерлер ұйымдарынан және басқа да мүдделі органдардан өкілдер енгізіледі.</w:t>
      </w:r>
      <w:r>
        <w:br/>
      </w:r>
      <w:r>
        <w:rPr>
          <w:rFonts w:ascii="Times New Roman"/>
          <w:b w:val="false"/>
          <w:i w:val="false"/>
          <w:color w:val="000000"/>
          <w:sz w:val="28"/>
        </w:rPr>
        <w:t>
      Комиссия құрамы мүшелердің тақ санынан тұрады. Шешімдер комиссия мүшелерінің жалпы санынан дауыс көпшілігімен қабылданады. Дауыстар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7. Жоғары әскери оқу орындарына қабылдау түсу жылы 1 – 25 тамыз кезеңінде сертификат балдарын, сондай-ақ медициналық, дене бітімі, психикалық-физиологиялық көрсеткіштер бойынша деректерді ескере отырып, конкурстық негізде жүргізіледі.</w:t>
      </w:r>
      <w:r>
        <w:br/>
      </w:r>
      <w:r>
        <w:rPr>
          <w:rFonts w:ascii="Times New Roman"/>
          <w:b w:val="false"/>
          <w:i w:val="false"/>
          <w:color w:val="000000"/>
          <w:sz w:val="28"/>
        </w:rPr>
        <w:t>
      Қабылдау комиссиясының отырыстары бекітілген жұмыс жоспарына сәйкес өткізіледі, хаттамаларды ресімдеумен сүйемелденеді.</w:t>
      </w:r>
      <w:r>
        <w:br/>
      </w:r>
      <w:r>
        <w:rPr>
          <w:rFonts w:ascii="Times New Roman"/>
          <w:b w:val="false"/>
          <w:i w:val="false"/>
          <w:color w:val="000000"/>
          <w:sz w:val="28"/>
        </w:rPr>
        <w:t>
</w:t>
      </w:r>
      <w:r>
        <w:rPr>
          <w:rFonts w:ascii="Times New Roman"/>
          <w:b w:val="false"/>
          <w:i w:val="false"/>
          <w:color w:val="000000"/>
          <w:sz w:val="28"/>
        </w:rPr>
        <w:t>
      8. Апелляциялық комиссия бірыңғай талаптарды сақтауды қамтамасыз ету, даулы мәселелерді шешу мақсатында құрылады және қабылдау комиссиясының жұмысы кезеңінде әрекет етеді.</w:t>
      </w:r>
      <w:r>
        <w:br/>
      </w:r>
      <w:r>
        <w:rPr>
          <w:rFonts w:ascii="Times New Roman"/>
          <w:b w:val="false"/>
          <w:i w:val="false"/>
          <w:color w:val="000000"/>
          <w:sz w:val="28"/>
        </w:rPr>
        <w:t>
      Медициналық және психикалық-физиологиялық қорытындымен, дене дайындығының бағасымен келіспейтін оқуға түсетін адамдардан өтініштер нәтижелерді жариялағаннан кейін келесі күні сағат 13.00-ге дейін қабылданады.</w:t>
      </w:r>
      <w:r>
        <w:br/>
      </w:r>
      <w:r>
        <w:rPr>
          <w:rFonts w:ascii="Times New Roman"/>
          <w:b w:val="false"/>
          <w:i w:val="false"/>
          <w:color w:val="000000"/>
          <w:sz w:val="28"/>
        </w:rPr>
        <w:t>
      Хаттамамен ресімделген апелляцияның мәнісі бойынша шешім өтініш келіп түскен сәттен бастап күнтізбелік бір күн ішінде шығарылады.</w:t>
      </w:r>
      <w:r>
        <w:br/>
      </w:r>
      <w:r>
        <w:rPr>
          <w:rFonts w:ascii="Times New Roman"/>
          <w:b w:val="false"/>
          <w:i w:val="false"/>
          <w:color w:val="000000"/>
          <w:sz w:val="28"/>
        </w:rPr>
        <w:t>
</w:t>
      </w:r>
      <w:r>
        <w:rPr>
          <w:rFonts w:ascii="Times New Roman"/>
          <w:b w:val="false"/>
          <w:i w:val="false"/>
          <w:color w:val="000000"/>
          <w:sz w:val="28"/>
        </w:rPr>
        <w:t xml:space="preserve">
      9. Қабылдау комиссиясының қорытынды отырысында оқуға түсетін адамға оқуға қабылдау немесе одан бас тарту туралы шешім жарияланады. </w:t>
      </w:r>
      <w:r>
        <w:br/>
      </w:r>
      <w:r>
        <w:rPr>
          <w:rFonts w:ascii="Times New Roman"/>
          <w:b w:val="false"/>
          <w:i w:val="false"/>
          <w:color w:val="000000"/>
          <w:sz w:val="28"/>
        </w:rPr>
        <w:t>
</w:t>
      </w:r>
      <w:r>
        <w:rPr>
          <w:rFonts w:ascii="Times New Roman"/>
          <w:b w:val="false"/>
          <w:i w:val="false"/>
          <w:color w:val="000000"/>
          <w:sz w:val="28"/>
        </w:rPr>
        <w:t>
      10. Қабылдау комиссиясының жұмысы аяқталғаннан кейін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оқуға түскені немесе одан бас тартуы туралы адамдардың сауалнамалық деректерін көрсете отырып, шешім жасалады, олар 1 қыркүйекке дейін ӘБҒД-ға ұсынылады. </w:t>
      </w:r>
      <w:r>
        <w:br/>
      </w:r>
      <w:r>
        <w:rPr>
          <w:rFonts w:ascii="Times New Roman"/>
          <w:b w:val="false"/>
          <w:i w:val="false"/>
          <w:color w:val="000000"/>
          <w:sz w:val="28"/>
        </w:rPr>
        <w:t>
</w:t>
      </w:r>
      <w:r>
        <w:rPr>
          <w:rFonts w:ascii="Times New Roman"/>
          <w:b w:val="false"/>
          <w:i w:val="false"/>
          <w:color w:val="000000"/>
          <w:sz w:val="28"/>
        </w:rPr>
        <w:t xml:space="preserve">
      11. Егер шетел мемлекетінің жоғары әскери оқу орнына оқуға қабылдау шарттары осы Қағидаларда көрсетілген оқуға қабылдау шарттарынан ерекшеленсе, конкурстық іріктеу тараптардың халықаралық келісімдері және/немесе оқуға шақыру негізінде өткізіледі. </w:t>
      </w:r>
      <w:r>
        <w:br/>
      </w:r>
      <w:r>
        <w:rPr>
          <w:rFonts w:ascii="Times New Roman"/>
          <w:b w:val="false"/>
          <w:i w:val="false"/>
          <w:color w:val="000000"/>
          <w:sz w:val="28"/>
        </w:rPr>
        <w:t>
</w:t>
      </w:r>
      <w:r>
        <w:rPr>
          <w:rFonts w:ascii="Times New Roman"/>
          <w:b w:val="false"/>
          <w:i w:val="false"/>
          <w:color w:val="000000"/>
          <w:sz w:val="28"/>
        </w:rPr>
        <w:t xml:space="preserve">
      12. Қабылдаушы тарап конкурс бойынша өткен оқуға түскен адаммен әңгімелесу және/немесе қабылдаушы тараптың талаптарына сәйкестігіне емтихандар өткізеді. Әңгімелесу және/немесе емтихандар нәтижелері оқуға қабылдау кезінде шешуші болып табылады. </w:t>
      </w:r>
      <w:r>
        <w:br/>
      </w:r>
      <w:r>
        <w:rPr>
          <w:rFonts w:ascii="Times New Roman"/>
          <w:b w:val="false"/>
          <w:i w:val="false"/>
          <w:color w:val="000000"/>
          <w:sz w:val="28"/>
        </w:rPr>
        <w:t>
</w:t>
      </w:r>
      <w:r>
        <w:rPr>
          <w:rFonts w:ascii="Times New Roman"/>
          <w:b w:val="false"/>
          <w:i w:val="false"/>
          <w:color w:val="000000"/>
          <w:sz w:val="28"/>
        </w:rPr>
        <w:t>
      13. Жоғары әскери оқу орнының бастығы білім беру қызметтерін көрсетуге шарт, «Қазақстан Республикасының Қарулы Күштерінде, басқа да әскерлері мен әскери құралымдарында әскери қызмет өткеру ережелерін бекіту туралы» Қазақстан Республикасы Президентінің 2006 жылғы 25 мамырдағы № 124 </w:t>
      </w:r>
      <w:r>
        <w:rPr>
          <w:rFonts w:ascii="Times New Roman"/>
          <w:b w:val="false"/>
          <w:i w:val="false"/>
          <w:color w:val="000000"/>
          <w:sz w:val="28"/>
        </w:rPr>
        <w:t>Жарлығын</w:t>
      </w:r>
      <w:r>
        <w:rPr>
          <w:rFonts w:ascii="Times New Roman"/>
          <w:b w:val="false"/>
          <w:i w:val="false"/>
          <w:color w:val="000000"/>
          <w:sz w:val="28"/>
        </w:rPr>
        <w:t xml:space="preserve"> іске асыру жөніндегі шаралар туралы»» Қазақстан Республикасы Үкіметінің 2006 жылғы 17 тамыздағы № 777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қызмет өткеру туралы келісім-шарттың үлгі нысанын жасайды және оқуға түскен адамды жоғары әскери оқу орнының тізімдеріне қабылдау туралы бұйрық шығарады. </w:t>
      </w:r>
      <w:r>
        <w:br/>
      </w:r>
      <w:r>
        <w:rPr>
          <w:rFonts w:ascii="Times New Roman"/>
          <w:b w:val="false"/>
          <w:i w:val="false"/>
          <w:color w:val="000000"/>
          <w:sz w:val="28"/>
        </w:rPr>
        <w:t>
</w:t>
      </w:r>
      <w:r>
        <w:rPr>
          <w:rFonts w:ascii="Times New Roman"/>
          <w:b w:val="false"/>
          <w:i w:val="false"/>
          <w:color w:val="000000"/>
          <w:sz w:val="28"/>
        </w:rPr>
        <w:t xml:space="preserve">
      14. Шетел мемлекетінің жоғары әскери оқу орнына түскен адамдарға шетел мемлекеті жоғары әскери оқу орны бастығының қарамағына жіберу үшін негіздеме Қазақстан Республикасы Қорғаныс министрінің бұйрығы болып табылады, әскери қызмет өткеру туралы келісімшартты ӘБҒД бастығы жасасады. </w:t>
      </w:r>
      <w:r>
        <w:br/>
      </w:r>
      <w:r>
        <w:rPr>
          <w:rFonts w:ascii="Times New Roman"/>
          <w:b w:val="false"/>
          <w:i w:val="false"/>
          <w:color w:val="000000"/>
          <w:sz w:val="28"/>
        </w:rPr>
        <w:t xml:space="preserve">
      Оқуға қабылдау туралы бұйрықты шетел мемлекеті жоғары әскери оқу орнының бастығы шығарады. </w:t>
      </w:r>
      <w:r>
        <w:br/>
      </w:r>
      <w:r>
        <w:rPr>
          <w:rFonts w:ascii="Times New Roman"/>
          <w:b w:val="false"/>
          <w:i w:val="false"/>
          <w:color w:val="000000"/>
          <w:sz w:val="28"/>
        </w:rPr>
        <w:t>
</w:t>
      </w:r>
      <w:r>
        <w:rPr>
          <w:rFonts w:ascii="Times New Roman"/>
          <w:b w:val="false"/>
          <w:i w:val="false"/>
          <w:color w:val="000000"/>
          <w:sz w:val="28"/>
        </w:rPr>
        <w:t xml:space="preserve">
      15. Жоғары әскери оқу орнының кадрлар органы он жұмыс күні ішінде оқуға қабылдау туралы бұйрықтан үзінділерді жергілікті әскери басқару органдарына, әскери бөлімдерге және мамандандырылған мектептерге жолдайды. </w:t>
      </w:r>
      <w:r>
        <w:br/>
      </w:r>
      <w:r>
        <w:rPr>
          <w:rFonts w:ascii="Times New Roman"/>
          <w:b w:val="false"/>
          <w:i w:val="false"/>
          <w:color w:val="000000"/>
          <w:sz w:val="28"/>
        </w:rPr>
        <w:t xml:space="preserve">
      Бұйрықтан үзінді оқуға қабылданған әскери қызметшілерді әскери бөлімдердің тізімдерінен алу үшін негіздеме болып табылады. </w:t>
      </w:r>
    </w:p>
    <w:bookmarkEnd w:id="8"/>
    <w:bookmarkStart w:name="z33" w:id="9"/>
    <w:p>
      <w:pPr>
        <w:spacing w:after="0"/>
        <w:ind w:left="0"/>
        <w:jc w:val="both"/>
      </w:pPr>
      <w:r>
        <w:rPr>
          <w:rFonts w:ascii="Times New Roman"/>
          <w:b w:val="false"/>
          <w:i w:val="false"/>
          <w:color w:val="000000"/>
          <w:sz w:val="28"/>
        </w:rPr>
        <w:t xml:space="preserve">
Жоғары әскери оқу орындарына  </w:t>
      </w:r>
      <w:r>
        <w:br/>
      </w:r>
      <w:r>
        <w:rPr>
          <w:rFonts w:ascii="Times New Roman"/>
          <w:b w:val="false"/>
          <w:i w:val="false"/>
          <w:color w:val="000000"/>
          <w:sz w:val="28"/>
        </w:rPr>
        <w:t xml:space="preserve">
қабылдау қағидаларына      </w:t>
      </w:r>
      <w:r>
        <w:br/>
      </w:r>
      <w:r>
        <w:rPr>
          <w:rFonts w:ascii="Times New Roman"/>
          <w:b w:val="false"/>
          <w:i w:val="false"/>
          <w:color w:val="000000"/>
          <w:sz w:val="28"/>
        </w:rPr>
        <w:t xml:space="preserve">
1-қосымша            </w:t>
      </w:r>
    </w:p>
    <w:bookmarkEnd w:id="9"/>
    <w:bookmarkStart w:name="z34" w:id="10"/>
    <w:p>
      <w:pPr>
        <w:spacing w:after="0"/>
        <w:ind w:left="0"/>
        <w:jc w:val="both"/>
      </w:pPr>
      <w:r>
        <w:rPr>
          <w:rFonts w:ascii="Times New Roman"/>
          <w:b w:val="false"/>
          <w:i w:val="false"/>
          <w:color w:val="000000"/>
          <w:sz w:val="28"/>
        </w:rPr>
        <w:t>
Нысан</w:t>
      </w:r>
    </w:p>
    <w:bookmarkEnd w:id="10"/>
    <w:p>
      <w:pPr>
        <w:spacing w:after="0"/>
        <w:ind w:left="0"/>
        <w:jc w:val="both"/>
      </w:pPr>
      <w:r>
        <w:rPr>
          <w:rFonts w:ascii="Times New Roman"/>
          <w:b w:val="false"/>
          <w:i w:val="false"/>
          <w:color w:val="000000"/>
          <w:sz w:val="28"/>
        </w:rPr>
        <w:t>      Келісілді                                       Бекітемін</w:t>
      </w:r>
      <w:r>
        <w:br/>
      </w:r>
      <w:r>
        <w:rPr>
          <w:rFonts w:ascii="Times New Roman"/>
          <w:b w:val="false"/>
          <w:i w:val="false"/>
          <w:color w:val="000000"/>
          <w:sz w:val="28"/>
        </w:rPr>
        <w:t>
ҚР Қорғаныс министрінің                          ҚР Қорғаныс министрі</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20__ ж. «___» _______                           20__ ж. «___» _______</w:t>
      </w:r>
    </w:p>
    <w:bookmarkStart w:name="z65" w:id="11"/>
    <w:p>
      <w:pPr>
        <w:spacing w:after="0"/>
        <w:ind w:left="0"/>
        <w:jc w:val="left"/>
      </w:pPr>
      <w:r>
        <w:rPr>
          <w:rFonts w:ascii="Times New Roman"/>
          <w:b/>
          <w:i w:val="false"/>
          <w:color w:val="000000"/>
        </w:rPr>
        <w:t xml:space="preserve"> 
Мамандықтар тізбесі және қабылдау жоспары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4051"/>
        <w:gridCol w:w="1736"/>
        <w:gridCol w:w="868"/>
        <w:gridCol w:w="868"/>
        <w:gridCol w:w="1012"/>
        <w:gridCol w:w="1157"/>
        <w:gridCol w:w="1302"/>
        <w:gridCol w:w="1883"/>
      </w:tblGrid>
      <w:tr>
        <w:trPr>
          <w:trHeight w:val="87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оқу орындарының/мамандықтың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жоспары </w:t>
            </w:r>
          </w:p>
        </w:tc>
        <w:tc>
          <w:tcPr>
            <w:tcW w:w="1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ҰБТ-ны немесе КТ-ны таңдау бойынша пән</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Қорғанысмині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елдері</w:t>
            </w:r>
          </w:p>
        </w:tc>
        <w:tc>
          <w:tcPr>
            <w:tcW w:w="0" w:type="auto"/>
            <w:vMerge/>
            <w:tcBorders>
              <w:top w:val="nil"/>
              <w:left w:val="single" w:color="cfcfcf" w:sz="5"/>
              <w:bottom w:val="single" w:color="cfcfcf" w:sz="5"/>
              <w:right w:val="single" w:color="cfcfcf" w:sz="5"/>
            </w:tcBorders>
          </w:tcPr>
          <w:p/>
        </w:tc>
      </w:tr>
      <w:tr>
        <w:trPr>
          <w:trHeight w:val="31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p>
      <w:pPr>
        <w:spacing w:after="0"/>
        <w:ind w:left="0"/>
        <w:jc w:val="left"/>
      </w:pPr>
      <w:r>
        <w:rPr>
          <w:rFonts w:ascii="Times New Roman"/>
          <w:b/>
          <w:i w:val="false"/>
          <w:color w:val="000000"/>
        </w:rPr>
        <w:t xml:space="preserve"> Қазақстан Республикасы Қорғаныс министрлігі</w:t>
      </w:r>
      <w:r>
        <w:br/>
      </w:r>
      <w:r>
        <w:rPr>
          <w:rFonts w:ascii="Times New Roman"/>
          <w:b/>
          <w:i w:val="false"/>
          <w:color w:val="000000"/>
        </w:rPr>
        <w:t>
Әскери білім және ғылым департаментінің бастығы _____________________________________________________</w:t>
      </w:r>
      <w:r>
        <w:br/>
      </w:r>
      <w:r>
        <w:rPr>
          <w:rFonts w:ascii="Times New Roman"/>
          <w:b/>
          <w:i w:val="false"/>
          <w:color w:val="000000"/>
        </w:rPr>
        <w:t>
(Ф.И.О., подпись)</w:t>
      </w:r>
    </w:p>
    <w:p>
      <w:pPr>
        <w:spacing w:after="0"/>
        <w:ind w:left="0"/>
        <w:jc w:val="both"/>
      </w:pPr>
      <w:r>
        <w:rPr>
          <w:rFonts w:ascii="Times New Roman"/>
          <w:b w:val="false"/>
          <w:i w:val="false"/>
          <w:color w:val="000000"/>
          <w:sz w:val="28"/>
        </w:rPr>
        <w:t>«___» __________ 20__ г.</w:t>
      </w:r>
    </w:p>
    <w:bookmarkStart w:name="z35" w:id="12"/>
    <w:p>
      <w:pPr>
        <w:spacing w:after="0"/>
        <w:ind w:left="0"/>
        <w:jc w:val="both"/>
      </w:pPr>
      <w:r>
        <w:rPr>
          <w:rFonts w:ascii="Times New Roman"/>
          <w:b w:val="false"/>
          <w:i w:val="false"/>
          <w:color w:val="000000"/>
          <w:sz w:val="28"/>
        </w:rPr>
        <w:t xml:space="preserve">
Жоғары әскери оқу орындарына  </w:t>
      </w:r>
      <w:r>
        <w:br/>
      </w:r>
      <w:r>
        <w:rPr>
          <w:rFonts w:ascii="Times New Roman"/>
          <w:b w:val="false"/>
          <w:i w:val="false"/>
          <w:color w:val="000000"/>
          <w:sz w:val="28"/>
        </w:rPr>
        <w:t xml:space="preserve">
қабылдау қағидаларына     </w:t>
      </w:r>
      <w:r>
        <w:br/>
      </w:r>
      <w:r>
        <w:rPr>
          <w:rFonts w:ascii="Times New Roman"/>
          <w:b w:val="false"/>
          <w:i w:val="false"/>
          <w:color w:val="000000"/>
          <w:sz w:val="28"/>
        </w:rPr>
        <w:t xml:space="preserve">
2-қосымша          </w:t>
      </w:r>
    </w:p>
    <w:bookmarkEnd w:id="12"/>
    <w:bookmarkStart w:name="z36" w:id="13"/>
    <w:p>
      <w:pPr>
        <w:spacing w:after="0"/>
        <w:ind w:left="0"/>
        <w:jc w:val="left"/>
      </w:pPr>
      <w:r>
        <w:rPr>
          <w:rFonts w:ascii="Times New Roman"/>
          <w:b/>
          <w:i w:val="false"/>
          <w:color w:val="000000"/>
        </w:rPr>
        <w:t xml:space="preserve"> 
Құжаттар тізбесі</w:t>
      </w:r>
    </w:p>
    <w:bookmarkEnd w:id="13"/>
    <w:bookmarkStart w:name="z37" w:id="14"/>
    <w:p>
      <w:pPr>
        <w:spacing w:after="0"/>
        <w:ind w:left="0"/>
        <w:jc w:val="both"/>
      </w:pPr>
      <w:r>
        <w:rPr>
          <w:rFonts w:ascii="Times New Roman"/>
          <w:b w:val="false"/>
          <w:i w:val="false"/>
          <w:color w:val="000000"/>
          <w:sz w:val="28"/>
        </w:rPr>
        <w:t xml:space="preserve">
      1. Әскери қызметшілер үшін: </w:t>
      </w:r>
      <w:r>
        <w:br/>
      </w:r>
      <w:r>
        <w:rPr>
          <w:rFonts w:ascii="Times New Roman"/>
          <w:b w:val="false"/>
          <w:i w:val="false"/>
          <w:color w:val="000000"/>
          <w:sz w:val="28"/>
        </w:rPr>
        <w:t>
</w:t>
      </w:r>
      <w:r>
        <w:rPr>
          <w:rFonts w:ascii="Times New Roman"/>
          <w:b w:val="false"/>
          <w:i w:val="false"/>
          <w:color w:val="000000"/>
          <w:sz w:val="28"/>
        </w:rPr>
        <w:t xml:space="preserve">
      1) жеке басын куәландыратын құжаттың көшірмесі; </w:t>
      </w:r>
      <w:r>
        <w:br/>
      </w:r>
      <w:r>
        <w:rPr>
          <w:rFonts w:ascii="Times New Roman"/>
          <w:b w:val="false"/>
          <w:i w:val="false"/>
          <w:color w:val="000000"/>
          <w:sz w:val="28"/>
        </w:rPr>
        <w:t>
</w:t>
      </w:r>
      <w:r>
        <w:rPr>
          <w:rFonts w:ascii="Times New Roman"/>
          <w:b w:val="false"/>
          <w:i w:val="false"/>
          <w:color w:val="000000"/>
          <w:sz w:val="28"/>
        </w:rPr>
        <w:t xml:space="preserve">
      2) білімі туралы құжаттың көшірмесі; </w:t>
      </w:r>
      <w:r>
        <w:br/>
      </w:r>
      <w:r>
        <w:rPr>
          <w:rFonts w:ascii="Times New Roman"/>
          <w:b w:val="false"/>
          <w:i w:val="false"/>
          <w:color w:val="000000"/>
          <w:sz w:val="28"/>
        </w:rPr>
        <w:t>
</w:t>
      </w:r>
      <w:r>
        <w:rPr>
          <w:rFonts w:ascii="Times New Roman"/>
          <w:b w:val="false"/>
          <w:i w:val="false"/>
          <w:color w:val="000000"/>
          <w:sz w:val="28"/>
        </w:rPr>
        <w:t xml:space="preserve">
      3) КТ сертификатының көшірмесі (шет тілінен тест тапсыру туралы сертификаттың көшірмесі (қажет болған кезде); </w:t>
      </w:r>
      <w:r>
        <w:br/>
      </w:r>
      <w:r>
        <w:rPr>
          <w:rFonts w:ascii="Times New Roman"/>
          <w:b w:val="false"/>
          <w:i w:val="false"/>
          <w:color w:val="000000"/>
          <w:sz w:val="28"/>
        </w:rPr>
        <w:t>
</w:t>
      </w:r>
      <w:r>
        <w:rPr>
          <w:rFonts w:ascii="Times New Roman"/>
          <w:b w:val="false"/>
          <w:i w:val="false"/>
          <w:color w:val="000000"/>
          <w:sz w:val="28"/>
        </w:rPr>
        <w:t xml:space="preserve">
      4) көлемі 4,5х6 сантиметр алты фотосурет; </w:t>
      </w:r>
      <w:r>
        <w:br/>
      </w:r>
      <w:r>
        <w:rPr>
          <w:rFonts w:ascii="Times New Roman"/>
          <w:b w:val="false"/>
          <w:i w:val="false"/>
          <w:color w:val="000000"/>
          <w:sz w:val="28"/>
        </w:rPr>
        <w:t>
</w:t>
      </w:r>
      <w:r>
        <w:rPr>
          <w:rFonts w:ascii="Times New Roman"/>
          <w:b w:val="false"/>
          <w:i w:val="false"/>
          <w:color w:val="000000"/>
          <w:sz w:val="28"/>
        </w:rPr>
        <w:t xml:space="preserve">
      5) өмірбаян (терілген және өз қолымен жазылған); </w:t>
      </w:r>
      <w:r>
        <w:br/>
      </w:r>
      <w:r>
        <w:rPr>
          <w:rFonts w:ascii="Times New Roman"/>
          <w:b w:val="false"/>
          <w:i w:val="false"/>
          <w:color w:val="000000"/>
          <w:sz w:val="28"/>
        </w:rPr>
        <w:t>
</w:t>
      </w:r>
      <w:r>
        <w:rPr>
          <w:rFonts w:ascii="Times New Roman"/>
          <w:b w:val="false"/>
          <w:i w:val="false"/>
          <w:color w:val="000000"/>
          <w:sz w:val="28"/>
        </w:rPr>
        <w:t xml:space="preserve">
      6) командир (бастық) қол қойған әскери қызметі бойынша мінездеме; </w:t>
      </w:r>
      <w:r>
        <w:br/>
      </w:r>
      <w:r>
        <w:rPr>
          <w:rFonts w:ascii="Times New Roman"/>
          <w:b w:val="false"/>
          <w:i w:val="false"/>
          <w:color w:val="000000"/>
          <w:sz w:val="28"/>
        </w:rPr>
        <w:t>
</w:t>
      </w:r>
      <w:r>
        <w:rPr>
          <w:rFonts w:ascii="Times New Roman"/>
          <w:b w:val="false"/>
          <w:i w:val="false"/>
          <w:color w:val="000000"/>
          <w:sz w:val="28"/>
        </w:rPr>
        <w:t xml:space="preserve">
      7) қызметтік карточка; </w:t>
      </w:r>
      <w:r>
        <w:br/>
      </w:r>
      <w:r>
        <w:rPr>
          <w:rFonts w:ascii="Times New Roman"/>
          <w:b w:val="false"/>
          <w:i w:val="false"/>
          <w:color w:val="000000"/>
          <w:sz w:val="28"/>
        </w:rPr>
        <w:t>
</w:t>
      </w:r>
      <w:r>
        <w:rPr>
          <w:rFonts w:ascii="Times New Roman"/>
          <w:b w:val="false"/>
          <w:i w:val="false"/>
          <w:color w:val="000000"/>
          <w:sz w:val="28"/>
        </w:rPr>
        <w:t xml:space="preserve">
      8) нысанын, нөмірі мен күнін көрсете отырып, мемлекеттік құпияларға рұқсатнама туралы мәліметтер; </w:t>
      </w:r>
      <w:r>
        <w:br/>
      </w:r>
      <w:r>
        <w:rPr>
          <w:rFonts w:ascii="Times New Roman"/>
          <w:b w:val="false"/>
          <w:i w:val="false"/>
          <w:color w:val="000000"/>
          <w:sz w:val="28"/>
        </w:rPr>
        <w:t>
</w:t>
      </w:r>
      <w:r>
        <w:rPr>
          <w:rFonts w:ascii="Times New Roman"/>
          <w:b w:val="false"/>
          <w:i w:val="false"/>
          <w:color w:val="000000"/>
          <w:sz w:val="28"/>
        </w:rPr>
        <w:t xml:space="preserve">
      9) медициналық тексеру нәтижесі; </w:t>
      </w:r>
      <w:r>
        <w:br/>
      </w:r>
      <w:r>
        <w:rPr>
          <w:rFonts w:ascii="Times New Roman"/>
          <w:b w:val="false"/>
          <w:i w:val="false"/>
          <w:color w:val="000000"/>
          <w:sz w:val="28"/>
        </w:rPr>
        <w:t>
</w:t>
      </w:r>
      <w:r>
        <w:rPr>
          <w:rFonts w:ascii="Times New Roman"/>
          <w:b w:val="false"/>
          <w:i w:val="false"/>
          <w:color w:val="000000"/>
          <w:sz w:val="28"/>
        </w:rPr>
        <w:t xml:space="preserve">
      10) психиатриялық, наркологиялық, тері-венерологиялық және туберкулез диспансерлерінен, АҚТВ-ға анықтамалар; </w:t>
      </w:r>
      <w:r>
        <w:br/>
      </w:r>
      <w:r>
        <w:rPr>
          <w:rFonts w:ascii="Times New Roman"/>
          <w:b w:val="false"/>
          <w:i w:val="false"/>
          <w:color w:val="000000"/>
          <w:sz w:val="28"/>
        </w:rPr>
        <w:t>
</w:t>
      </w:r>
      <w:r>
        <w:rPr>
          <w:rFonts w:ascii="Times New Roman"/>
          <w:b w:val="false"/>
          <w:i w:val="false"/>
          <w:color w:val="000000"/>
          <w:sz w:val="28"/>
        </w:rPr>
        <w:t xml:space="preserve">
      11) неке қию (некені бұзу) туралы, балалардың тууы туралы куәліктің көшірмесі (бар болған кезде); </w:t>
      </w:r>
      <w:r>
        <w:br/>
      </w:r>
      <w:r>
        <w:rPr>
          <w:rFonts w:ascii="Times New Roman"/>
          <w:b w:val="false"/>
          <w:i w:val="false"/>
          <w:color w:val="000000"/>
          <w:sz w:val="28"/>
        </w:rPr>
        <w:t>
</w:t>
      </w:r>
      <w:r>
        <w:rPr>
          <w:rFonts w:ascii="Times New Roman"/>
          <w:b w:val="false"/>
          <w:i w:val="false"/>
          <w:color w:val="000000"/>
          <w:sz w:val="28"/>
        </w:rPr>
        <w:t>
      12) жеңілдіктерге, басымдықтарға құқық беретін құжаттардың көшірмелері (жалғыз немесе ата-анасының екеуі де баланы қамқорлыққа ала алмау фактісін растайтын, нотариус растаған құжаттардың көшірмелері (қайтыс болу туралы куәлік, ата-анасын ата-ана құқығынан айыру, олардың ата-ана құқықтарын шектеу, ата-аналарын хабарсыз кеткен, қабілетсіз (қабілеті шектеулі) деп тану (оларды қайтыс болды деп жариялау) туралы сот шешімі, ата-анасын іздеуді, баланы (балаларды) ата-анасынан тартып алуды, ата-аналарының ұзақ уақыт денсаулық сақтау ұйымдарында емделуде болғанын растайтын құжаттар, баланы тастап кету туралы акті немесе қамқорлыққа алуды растайтын құжаттар (тек жетім балалар және ата-анасының қамқорлығынсыз қалған балалар үшін).</w:t>
      </w:r>
      <w:r>
        <w:br/>
      </w:r>
      <w:r>
        <w:rPr>
          <w:rFonts w:ascii="Times New Roman"/>
          <w:b w:val="false"/>
          <w:i w:val="false"/>
          <w:color w:val="000000"/>
          <w:sz w:val="28"/>
        </w:rPr>
        <w:t>
</w:t>
      </w:r>
      <w:r>
        <w:rPr>
          <w:rFonts w:ascii="Times New Roman"/>
          <w:b w:val="false"/>
          <w:i w:val="false"/>
          <w:color w:val="000000"/>
          <w:sz w:val="28"/>
        </w:rPr>
        <w:t>
      Құжаттардың түпнұсқаларын, сондай-ақ әскери билетті оқуға түсетін адамдар қабылдау комиссиясына келгеннен кейін ұсынады.</w:t>
      </w:r>
      <w:r>
        <w:br/>
      </w:r>
      <w:r>
        <w:rPr>
          <w:rFonts w:ascii="Times New Roman"/>
          <w:b w:val="false"/>
          <w:i w:val="false"/>
          <w:color w:val="000000"/>
          <w:sz w:val="28"/>
        </w:rPr>
        <w:t>
</w:t>
      </w:r>
      <w:r>
        <w:rPr>
          <w:rFonts w:ascii="Times New Roman"/>
          <w:b w:val="false"/>
          <w:i w:val="false"/>
          <w:color w:val="000000"/>
          <w:sz w:val="28"/>
        </w:rPr>
        <w:t xml:space="preserve">
      2. Әскери қызметте тұрмаған азаматтар үшін: </w:t>
      </w:r>
      <w:r>
        <w:br/>
      </w:r>
      <w:r>
        <w:rPr>
          <w:rFonts w:ascii="Times New Roman"/>
          <w:b w:val="false"/>
          <w:i w:val="false"/>
          <w:color w:val="000000"/>
          <w:sz w:val="28"/>
        </w:rPr>
        <w:t>
</w:t>
      </w:r>
      <w:r>
        <w:rPr>
          <w:rFonts w:ascii="Times New Roman"/>
          <w:b w:val="false"/>
          <w:i w:val="false"/>
          <w:color w:val="000000"/>
          <w:sz w:val="28"/>
        </w:rPr>
        <w:t xml:space="preserve">
      1) жеке басын куәландыратын құжаттың көшірмесі; </w:t>
      </w:r>
      <w:r>
        <w:br/>
      </w:r>
      <w:r>
        <w:rPr>
          <w:rFonts w:ascii="Times New Roman"/>
          <w:b w:val="false"/>
          <w:i w:val="false"/>
          <w:color w:val="000000"/>
          <w:sz w:val="28"/>
        </w:rPr>
        <w:t>
</w:t>
      </w:r>
      <w:r>
        <w:rPr>
          <w:rFonts w:ascii="Times New Roman"/>
          <w:b w:val="false"/>
          <w:i w:val="false"/>
          <w:color w:val="000000"/>
          <w:sz w:val="28"/>
        </w:rPr>
        <w:t xml:space="preserve">
      2) білімі туралы құжаттың көшірмесі, </w:t>
      </w:r>
      <w:r>
        <w:br/>
      </w:r>
      <w:r>
        <w:rPr>
          <w:rFonts w:ascii="Times New Roman"/>
          <w:b w:val="false"/>
          <w:i w:val="false"/>
          <w:color w:val="000000"/>
          <w:sz w:val="28"/>
        </w:rPr>
        <w:t>
</w:t>
      </w:r>
      <w:r>
        <w:rPr>
          <w:rFonts w:ascii="Times New Roman"/>
          <w:b w:val="false"/>
          <w:i w:val="false"/>
          <w:color w:val="000000"/>
          <w:sz w:val="28"/>
        </w:rPr>
        <w:t xml:space="preserve">
      3) ҰБТ немесе КТ сертификатының көшірмесі (шет тілінен тест тапсыру туралы сертификаттың көшірмесі (қажет болған кезде); </w:t>
      </w:r>
      <w:r>
        <w:br/>
      </w:r>
      <w:r>
        <w:rPr>
          <w:rFonts w:ascii="Times New Roman"/>
          <w:b w:val="false"/>
          <w:i w:val="false"/>
          <w:color w:val="000000"/>
          <w:sz w:val="28"/>
        </w:rPr>
        <w:t>
</w:t>
      </w:r>
      <w:r>
        <w:rPr>
          <w:rFonts w:ascii="Times New Roman"/>
          <w:b w:val="false"/>
          <w:i w:val="false"/>
          <w:color w:val="000000"/>
          <w:sz w:val="28"/>
        </w:rPr>
        <w:t xml:space="preserve">
      4) жұмыс немесе оқу орнынан мінездеме; </w:t>
      </w:r>
      <w:r>
        <w:br/>
      </w:r>
      <w:r>
        <w:rPr>
          <w:rFonts w:ascii="Times New Roman"/>
          <w:b w:val="false"/>
          <w:i w:val="false"/>
          <w:color w:val="000000"/>
          <w:sz w:val="28"/>
        </w:rPr>
        <w:t>
</w:t>
      </w:r>
      <w:r>
        <w:rPr>
          <w:rFonts w:ascii="Times New Roman"/>
          <w:b w:val="false"/>
          <w:i w:val="false"/>
          <w:color w:val="000000"/>
          <w:sz w:val="28"/>
        </w:rPr>
        <w:t xml:space="preserve">
      5) өмірбаян (терілген және өз қолымен жазылған); </w:t>
      </w:r>
      <w:r>
        <w:br/>
      </w:r>
      <w:r>
        <w:rPr>
          <w:rFonts w:ascii="Times New Roman"/>
          <w:b w:val="false"/>
          <w:i w:val="false"/>
          <w:color w:val="000000"/>
          <w:sz w:val="28"/>
        </w:rPr>
        <w:t>
</w:t>
      </w:r>
      <w:r>
        <w:rPr>
          <w:rFonts w:ascii="Times New Roman"/>
          <w:b w:val="false"/>
          <w:i w:val="false"/>
          <w:color w:val="000000"/>
          <w:sz w:val="28"/>
        </w:rPr>
        <w:t xml:space="preserve">
      6) нысанын, нөмірі мен күнін көрсете отырып, мемлекеттік құпияларға рұқсатнама туралы мәліметтер; </w:t>
      </w:r>
      <w:r>
        <w:br/>
      </w:r>
      <w:r>
        <w:rPr>
          <w:rFonts w:ascii="Times New Roman"/>
          <w:b w:val="false"/>
          <w:i w:val="false"/>
          <w:color w:val="000000"/>
          <w:sz w:val="28"/>
        </w:rPr>
        <w:t>
</w:t>
      </w:r>
      <w:r>
        <w:rPr>
          <w:rFonts w:ascii="Times New Roman"/>
          <w:b w:val="false"/>
          <w:i w:val="false"/>
          <w:color w:val="000000"/>
          <w:sz w:val="28"/>
        </w:rPr>
        <w:t xml:space="preserve">
      7) көлемі 4,5х6 сантиметр алты фотосурет; </w:t>
      </w:r>
      <w:r>
        <w:br/>
      </w:r>
      <w:r>
        <w:rPr>
          <w:rFonts w:ascii="Times New Roman"/>
          <w:b w:val="false"/>
          <w:i w:val="false"/>
          <w:color w:val="000000"/>
          <w:sz w:val="28"/>
        </w:rPr>
        <w:t>
</w:t>
      </w:r>
      <w:r>
        <w:rPr>
          <w:rFonts w:ascii="Times New Roman"/>
          <w:b w:val="false"/>
          <w:i w:val="false"/>
          <w:color w:val="000000"/>
          <w:sz w:val="28"/>
        </w:rPr>
        <w:t xml:space="preserve">
      8) қорғаныс істері жөніндегі басқарманың (бөлімнің) медициналық тексеру нәтижесі; </w:t>
      </w:r>
      <w:r>
        <w:br/>
      </w:r>
      <w:r>
        <w:rPr>
          <w:rFonts w:ascii="Times New Roman"/>
          <w:b w:val="false"/>
          <w:i w:val="false"/>
          <w:color w:val="000000"/>
          <w:sz w:val="28"/>
        </w:rPr>
        <w:t>
</w:t>
      </w:r>
      <w:r>
        <w:rPr>
          <w:rFonts w:ascii="Times New Roman"/>
          <w:b w:val="false"/>
          <w:i w:val="false"/>
          <w:color w:val="000000"/>
          <w:sz w:val="28"/>
        </w:rPr>
        <w:t xml:space="preserve">
      9) психиатриялық, наркологиялық, тері-венерологиялық және туберкулез диспансерлерінен, АҚТВ-ға анықтамалар; </w:t>
      </w:r>
      <w:r>
        <w:br/>
      </w:r>
      <w:r>
        <w:rPr>
          <w:rFonts w:ascii="Times New Roman"/>
          <w:b w:val="false"/>
          <w:i w:val="false"/>
          <w:color w:val="000000"/>
          <w:sz w:val="28"/>
        </w:rPr>
        <w:t>
</w:t>
      </w:r>
      <w:r>
        <w:rPr>
          <w:rFonts w:ascii="Times New Roman"/>
          <w:b w:val="false"/>
          <w:i w:val="false"/>
          <w:color w:val="000000"/>
          <w:sz w:val="28"/>
        </w:rPr>
        <w:t xml:space="preserve">
      10) неке қию (некені бұзу) туралы, балалардың тууы туралы куәліктің көшірмесі (бар болған кезде); </w:t>
      </w:r>
      <w:r>
        <w:br/>
      </w:r>
      <w:r>
        <w:rPr>
          <w:rFonts w:ascii="Times New Roman"/>
          <w:b w:val="false"/>
          <w:i w:val="false"/>
          <w:color w:val="000000"/>
          <w:sz w:val="28"/>
        </w:rPr>
        <w:t>
</w:t>
      </w:r>
      <w:r>
        <w:rPr>
          <w:rFonts w:ascii="Times New Roman"/>
          <w:b w:val="false"/>
          <w:i w:val="false"/>
          <w:color w:val="000000"/>
          <w:sz w:val="28"/>
        </w:rPr>
        <w:t>
      11) жеңілдіктерге, басымдықтарға құқық беретін құжаттардың көшірмелері (жалғыз немесе ата-анасының екеуі де баланы қамқорлыққа ала алмау фактісін растайтын, нотариус растаған құжаттардың көшірмелері (қайтыс болу туралы куәлік, ата-анасын ата-ана құқығынан айыру, олардың ата-ана құқықтарын шектеу, ата-аналарын хабарсыз кеткен, қабілетсіз (қабілеті шектеулі) деп тану (оларды қайтыс болды деп жариялау) туралы сот шешімі, ата-анасын іздеуді, баланы (балаларды) ата-анасынан тартып алуды, ата-аналарының ұзақ уақыт денсаулық сақтау ұйымдарында емделуде болғанын растайтын құжаттар, баланы тастап кету туралы акті немесе қамқорлыққа алуды растайтын құжаттар (тек жетім балалар және ата-анасының қамқорлығынсыз қалған балалар үшін).</w:t>
      </w:r>
      <w:r>
        <w:br/>
      </w:r>
      <w:r>
        <w:rPr>
          <w:rFonts w:ascii="Times New Roman"/>
          <w:b w:val="false"/>
          <w:i w:val="false"/>
          <w:color w:val="000000"/>
          <w:sz w:val="28"/>
        </w:rPr>
        <w:t>
      Құжаттардың түпнұсқаларын, сондай-ақ әскери билетті немесе тіркеу куәлігін оқуға түсетін адамдар қабылдау комиссиясына келгеннен кейін ұсынады.</w:t>
      </w:r>
    </w:p>
    <w:bookmarkEnd w:id="14"/>
    <w:bookmarkStart w:name="z63" w:id="15"/>
    <w:p>
      <w:pPr>
        <w:spacing w:after="0"/>
        <w:ind w:left="0"/>
        <w:jc w:val="both"/>
      </w:pPr>
      <w:r>
        <w:rPr>
          <w:rFonts w:ascii="Times New Roman"/>
          <w:b w:val="false"/>
          <w:i w:val="false"/>
          <w:color w:val="000000"/>
          <w:sz w:val="28"/>
        </w:rPr>
        <w:t xml:space="preserve">
Жоғары әскери оқу орындарына  </w:t>
      </w:r>
      <w:r>
        <w:br/>
      </w:r>
      <w:r>
        <w:rPr>
          <w:rFonts w:ascii="Times New Roman"/>
          <w:b w:val="false"/>
          <w:i w:val="false"/>
          <w:color w:val="000000"/>
          <w:sz w:val="28"/>
        </w:rPr>
        <w:t xml:space="preserve">
қабылдау қағидаларына     </w:t>
      </w:r>
      <w:r>
        <w:br/>
      </w:r>
      <w:r>
        <w:rPr>
          <w:rFonts w:ascii="Times New Roman"/>
          <w:b w:val="false"/>
          <w:i w:val="false"/>
          <w:color w:val="000000"/>
          <w:sz w:val="28"/>
        </w:rPr>
        <w:t xml:space="preserve">
3-қосымша            </w:t>
      </w:r>
    </w:p>
    <w:bookmarkEnd w:id="15"/>
    <w:p>
      <w:pPr>
        <w:spacing w:after="0"/>
        <w:ind w:left="0"/>
        <w:jc w:val="both"/>
      </w:pPr>
      <w:r>
        <w:rPr>
          <w:rFonts w:ascii="Times New Roman"/>
          <w:b w:val="false"/>
          <w:i w:val="false"/>
          <w:color w:val="000000"/>
          <w:sz w:val="28"/>
        </w:rPr>
        <w:t>Нысан</w:t>
      </w:r>
    </w:p>
    <w:bookmarkStart w:name="z64" w:id="16"/>
    <w:p>
      <w:pPr>
        <w:spacing w:after="0"/>
        <w:ind w:left="0"/>
        <w:jc w:val="left"/>
      </w:pPr>
      <w:r>
        <w:rPr>
          <w:rFonts w:ascii="Times New Roman"/>
          <w:b/>
          <w:i w:val="false"/>
          <w:color w:val="000000"/>
        </w:rPr>
        <w:t xml:space="preserve"> 
Мамандықтар бойынша оқуға қабылдау (бас тарту) туралы</w:t>
      </w:r>
      <w:r>
        <w:br/>
      </w:r>
      <w:r>
        <w:rPr>
          <w:rFonts w:ascii="Times New Roman"/>
          <w:b/>
          <w:i w:val="false"/>
          <w:color w:val="000000"/>
        </w:rPr>
        <w:t>
қабылдау комиссиясының шешімі</w:t>
      </w:r>
    </w:p>
    <w:bookmarkEnd w:id="16"/>
    <w:p>
      <w:pPr>
        <w:spacing w:after="0"/>
        <w:ind w:left="0"/>
        <w:jc w:val="both"/>
      </w:pPr>
      <w:r>
        <w:rPr>
          <w:rFonts w:ascii="Times New Roman"/>
          <w:b w:val="false"/>
          <w:i w:val="false"/>
          <w:color w:val="000000"/>
          <w:sz w:val="28"/>
        </w:rPr>
        <w:t>__________________                          20 __ жылғы «___» _______</w:t>
      </w:r>
      <w:r>
        <w:br/>
      </w:r>
      <w:r>
        <w:rPr>
          <w:rFonts w:ascii="Times New Roman"/>
          <w:b w:val="false"/>
          <w:i w:val="false"/>
          <w:color w:val="000000"/>
          <w:sz w:val="28"/>
        </w:rPr>
        <w:t>
(толтыру орны)                                      (толтырылған күн)</w:t>
      </w:r>
    </w:p>
    <w:p>
      <w:pPr>
        <w:spacing w:after="0"/>
        <w:ind w:left="0"/>
        <w:jc w:val="left"/>
      </w:pPr>
      <w:r>
        <w:rPr>
          <w:rFonts w:ascii="Times New Roman"/>
          <w:b/>
          <w:i w:val="false"/>
          <w:color w:val="000000"/>
        </w:rPr>
        <w:t xml:space="preserve"> Қабылдау комиссиясы өз отырысында мынадай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1560"/>
        <w:gridCol w:w="1560"/>
        <w:gridCol w:w="1560"/>
        <w:gridCol w:w="1213"/>
        <w:gridCol w:w="1906"/>
        <w:gridCol w:w="1560"/>
        <w:gridCol w:w="1040"/>
        <w:gridCol w:w="1040"/>
        <w:gridCol w:w="866"/>
        <w:gridCol w:w="867"/>
        <w:gridCol w:w="693"/>
        <w:gridCol w:w="520"/>
        <w:gridCol w:w="694"/>
        <w:gridCol w:w="402"/>
      </w:tblGrid>
      <w:tr>
        <w:trPr>
          <w:trHeight w:val="30"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құқығы</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 көрсеткіштер болған жағдайдағы басым құқығы</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 бойынша жарамдылығы</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жарамдылық тобы </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дайындығы </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Аттестаттың орташа балы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ҰБТ немесе КТ нәтижелері</w:t>
            </w: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 пән+балдар</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балы</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7"/>
        <w:gridCol w:w="2189"/>
        <w:gridCol w:w="1684"/>
        <w:gridCol w:w="1684"/>
        <w:gridCol w:w="2189"/>
        <w:gridCol w:w="1516"/>
        <w:gridCol w:w="674"/>
        <w:gridCol w:w="842"/>
        <w:gridCol w:w="1011"/>
        <w:gridCol w:w="1854"/>
      </w:tblGrid>
      <w:tr>
        <w:trPr>
          <w:trHeight w:val="480" w:hRule="atLeast"/>
        </w:trPr>
        <w:tc>
          <w:tcPr>
            <w:tcW w:w="2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айы және жылы</w:t>
            </w:r>
          </w:p>
        </w:tc>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тілі</w:t>
            </w:r>
          </w:p>
        </w:tc>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ҚІД/мекеме</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жағдайы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 беру нәтижелері</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шешімі</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қалыс қалды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p>
      <w:pPr>
        <w:spacing w:after="0"/>
        <w:ind w:left="0"/>
        <w:jc w:val="both"/>
      </w:pPr>
      <w:r>
        <w:rPr>
          <w:rFonts w:ascii="Times New Roman"/>
          <w:b w:val="false"/>
          <w:i w:val="false"/>
          <w:color w:val="000000"/>
          <w:sz w:val="28"/>
        </w:rPr>
        <w:t>Комиссия төрағасы:__________________</w:t>
      </w:r>
      <w:r>
        <w:br/>
      </w:r>
      <w:r>
        <w:rPr>
          <w:rFonts w:ascii="Times New Roman"/>
          <w:b w:val="false"/>
          <w:i w:val="false"/>
          <w:color w:val="000000"/>
          <w:sz w:val="28"/>
        </w:rPr>
        <w:t>
Комиссия мүшелері: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