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7161" w14:textId="9387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жеке кәсіпкерлік аясындағы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13 ақпандағы № 32-НҚ және Қазақстан Республикасы Өңірлік даму министрінің 2014 жылғы 17 ақпандағы № 41/НҚ бірлескен бұйрығы. Қазақстан Республикасының Әділет министрлігінде 2014 жылы 7 сәуірде № 9297 тіркелді. Күші жойылды - Қазақстан Республикасы Ұлттық экономика министрінің 2015 жылғы 27 маусымдағы № 463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27.06.2015 </w:t>
      </w:r>
      <w:r>
        <w:rPr>
          <w:rFonts w:ascii="Times New Roman"/>
          <w:b w:val="false"/>
          <w:i w:val="false"/>
          <w:color w:val="ff0000"/>
          <w:sz w:val="28"/>
        </w:rPr>
        <w:t>№ 463</w:t>
      </w:r>
      <w:r>
        <w:rPr>
          <w:rFonts w:ascii="Times New Roman"/>
          <w:b w:val="false"/>
          <w:i w:val="false"/>
          <w:color w:val="ff0000"/>
          <w:sz w:val="28"/>
        </w:rPr>
        <w:t xml:space="preserve"> (алғаш ресми жариялаған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саласындағы жеке кәсіпкерлік аясындағы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салаларындағы жеке кәсіпкерлік аясындағы тексеру парағының нысанын бекіту туралы» Қазақстан Республикасы Табиғи монополияларды реттеу агенттігі төрағасының 2012 жылғы 19 маусымдағы № 138-НҚ және Қазақстан Республикасы Экономикалық даму және сауда министрінің 2012 жылғы 25 маусымдағы № 205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7776 тіркелген, «Егемен Қазақстан» газетінің 2012 жылғы 23 тамыздағы № 540-545 (27618) нөмірінде)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Жапсарбай):</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ресми бұқаралық ақпарат құралдарында жариялануын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3) осы бірлескен бұйрық бұқаралық ақпарат құралдарында жарияланғаннан кейін, оның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күнтізбелік он күннен кешіктірмей көшірмені қағаз және электрондық жеткізгіште «Әділет» Ақпараттық – құқықтық жүйесінде ресми жариялау үшін жіберсін;</w:t>
      </w:r>
      <w:r>
        <w:br/>
      </w:r>
      <w:r>
        <w:rPr>
          <w:rFonts w:ascii="Times New Roman"/>
          <w:b w:val="false"/>
          <w:i w:val="false"/>
          <w:color w:val="000000"/>
          <w:sz w:val="28"/>
        </w:rPr>
        <w:t>
</w:t>
      </w:r>
      <w:r>
        <w:rPr>
          <w:rFonts w:ascii="Times New Roman"/>
          <w:b w:val="false"/>
          <w:i w:val="false"/>
          <w:color w:val="000000"/>
          <w:sz w:val="28"/>
        </w:rPr>
        <w:t>
      2)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агенттігінің жауапты хатшысы Р.Н. Ахметовке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агенттігінің төрағасы</w:t>
      </w:r>
      <w:r>
        <w:br/>
      </w:r>
      <w:r>
        <w:rPr>
          <w:rFonts w:ascii="Times New Roman"/>
          <w:b w:val="false"/>
          <w:i w:val="false"/>
          <w:color w:val="000000"/>
          <w:sz w:val="28"/>
        </w:rPr>
        <w:t>
</w:t>
      </w:r>
      <w:r>
        <w:rPr>
          <w:rFonts w:ascii="Times New Roman"/>
          <w:b w:val="false"/>
          <w:i/>
          <w:color w:val="000000"/>
          <w:sz w:val="28"/>
        </w:rPr>
        <w:t>      _______________ Б. Жәмішев         ______________ М. Оспанов</w:t>
      </w:r>
      <w:r>
        <w:rPr>
          <w:rFonts w:ascii="Times New Roman"/>
          <w:b w:val="false"/>
          <w:i w:val="false"/>
          <w:color w:val="000000"/>
          <w:sz w:val="28"/>
        </w:rPr>
        <w:t> </w:t>
      </w:r>
      <w:r>
        <w:br/>
      </w:r>
      <w:r>
        <w:rPr>
          <w:rFonts w:ascii="Times New Roman"/>
          <w:b w:val="false"/>
          <w:i w:val="false"/>
          <w:color w:val="000000"/>
          <w:sz w:val="28"/>
        </w:rPr>
        <w:t>
      2014 жылғы 17 ақпан                2014 жылғы 13 ақпан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 Е. Досаев</w:t>
      </w:r>
      <w:r>
        <w:br/>
      </w:r>
      <w:r>
        <w:rPr>
          <w:rFonts w:ascii="Times New Roman"/>
          <w:b w:val="false"/>
          <w:i w:val="false"/>
          <w:color w:val="000000"/>
          <w:sz w:val="28"/>
        </w:rPr>
        <w:t>
      2014 жылғы 4 наурыз</w:t>
      </w:r>
    </w:p>
    <w:bookmarkStart w:name="z13" w:id="1"/>
    <w:p>
      <w:pPr>
        <w:spacing w:after="0"/>
        <w:ind w:left="0"/>
        <w:jc w:val="both"/>
      </w:pPr>
      <w:r>
        <w:rPr>
          <w:rFonts w:ascii="Times New Roman"/>
          <w:b w:val="false"/>
          <w:i w:val="false"/>
          <w:color w:val="000000"/>
          <w:sz w:val="28"/>
        </w:rPr>
        <w:t xml:space="preserve">
Қазақстан Республикасы Өңірлік даму     </w:t>
      </w:r>
      <w:r>
        <w:br/>
      </w:r>
      <w:r>
        <w:rPr>
          <w:rFonts w:ascii="Times New Roman"/>
          <w:b w:val="false"/>
          <w:i w:val="false"/>
          <w:color w:val="000000"/>
          <w:sz w:val="28"/>
        </w:rPr>
        <w:t>
министрінің 2014 жылғы 17 ақпандағы № 41-НҚ</w:t>
      </w:r>
      <w:r>
        <w:br/>
      </w:r>
      <w:r>
        <w:rPr>
          <w:rFonts w:ascii="Times New Roman"/>
          <w:b w:val="false"/>
          <w:i w:val="false"/>
          <w:color w:val="000000"/>
          <w:sz w:val="28"/>
        </w:rPr>
        <w:t xml:space="preserve">
және Қазақстан Республикасы Табиғи    </w:t>
      </w:r>
      <w:r>
        <w:br/>
      </w:r>
      <w:r>
        <w:rPr>
          <w:rFonts w:ascii="Times New Roman"/>
          <w:b w:val="false"/>
          <w:i w:val="false"/>
          <w:color w:val="000000"/>
          <w:sz w:val="28"/>
        </w:rPr>
        <w:t>
монополияларды реттеу агенттігі төрағасының</w:t>
      </w:r>
      <w:r>
        <w:br/>
      </w:r>
      <w:r>
        <w:rPr>
          <w:rFonts w:ascii="Times New Roman"/>
          <w:b w:val="false"/>
          <w:i w:val="false"/>
          <w:color w:val="000000"/>
          <w:sz w:val="28"/>
        </w:rPr>
        <w:t xml:space="preserve">
2014 жылғы 13 ақпандағы № 32-НҚ      </w:t>
      </w:r>
      <w:r>
        <w:br/>
      </w:r>
      <w:r>
        <w:rPr>
          <w:rFonts w:ascii="Times New Roman"/>
          <w:b w:val="false"/>
          <w:i w:val="false"/>
          <w:color w:val="000000"/>
          <w:sz w:val="28"/>
        </w:rPr>
        <w:t xml:space="preserve">
бірлескен бұйрығымен бекітілген      </w:t>
      </w:r>
    </w:p>
    <w:bookmarkEnd w:id="1"/>
    <w:bookmarkStart w:name="z14" w:id="2"/>
    <w:p>
      <w:pPr>
        <w:spacing w:after="0"/>
        <w:ind w:left="0"/>
        <w:jc w:val="both"/>
      </w:pPr>
      <w:r>
        <w:rPr>
          <w:rFonts w:ascii="Times New Roman"/>
          <w:b w:val="false"/>
          <w:i w:val="false"/>
          <w:color w:val="000000"/>
          <w:sz w:val="28"/>
        </w:rPr>
        <w:t>
Нысан</w:t>
      </w:r>
    </w:p>
    <w:bookmarkEnd w:id="2"/>
    <w:bookmarkStart w:name="z15" w:id="3"/>
    <w:p>
      <w:pPr>
        <w:spacing w:after="0"/>
        <w:ind w:left="0"/>
        <w:jc w:val="left"/>
      </w:pPr>
      <w:r>
        <w:rPr>
          <w:rFonts w:ascii="Times New Roman"/>
          <w:b/>
          <w:i w:val="false"/>
          <w:color w:val="000000"/>
        </w:rPr>
        <w:t xml:space="preserve"> 
Табиғи монополиялар салаларындағы жеке</w:t>
      </w:r>
      <w:r>
        <w:br/>
      </w:r>
      <w:r>
        <w:rPr>
          <w:rFonts w:ascii="Times New Roman"/>
          <w:b/>
          <w:i w:val="false"/>
          <w:color w:val="000000"/>
        </w:rPr>
        <w:t>
кәсіпкерлік аясындағы тексеру парағы</w:t>
      </w:r>
    </w:p>
    <w:bookmarkEnd w:id="3"/>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 құқықтық статистика органында тіркелгені туралы мәлімет)</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БСН (ЖСН) ___________________________________________________________</w:t>
      </w:r>
      <w:r>
        <w:br/>
      </w:r>
      <w:r>
        <w:rPr>
          <w:rFonts w:ascii="Times New Roman"/>
          <w:b w:val="false"/>
          <w:i w:val="false"/>
          <w:color w:val="000000"/>
          <w:sz w:val="28"/>
        </w:rPr>
        <w:t>
Орналасқан мекен жайы _______________________________________________</w:t>
      </w:r>
      <w:r>
        <w:br/>
      </w:r>
      <w:r>
        <w:rPr>
          <w:rFonts w:ascii="Times New Roman"/>
          <w:b w:val="false"/>
          <w:i w:val="false"/>
          <w:color w:val="000000"/>
          <w:sz w:val="28"/>
        </w:rPr>
        <w:t>
      Тексерілетін субъект табиғи монополия субъектісі болып табылады және оған осы тексеру парағының 1-49 және ___ жолдарында көзделген талаптар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2700"/>
      </w:tblGrid>
      <w:tr>
        <w:trPr>
          <w:trHeight w:val="5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6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 </w:t>
            </w:r>
            <w:r>
              <w:rPr>
                <w:rFonts w:ascii="Times New Roman"/>
                <w:b w:val="false"/>
                <w:i w:val="false"/>
                <w:color w:val="000000"/>
                <w:sz w:val="20"/>
              </w:rPr>
              <w:t>Заңында</w:t>
            </w:r>
            <w:r>
              <w:rPr>
                <w:rFonts w:ascii="Times New Roman"/>
                <w:b w:val="false"/>
                <w:i w:val="false"/>
                <w:color w:val="000000"/>
                <w:sz w:val="20"/>
              </w:rPr>
              <w:t xml:space="preserve"> (бұдан әрі - Заң) рұқсат етілген, уәкілетті органнан алынған келісімнің негізінде өзге қызметтен басқа қызметтерді жүзеге асыруға салынған тыйымды сақтау. Осы бапта көзделген шектеулер қуаттылығы аз табиғи монополиялар субъектiлерiне және әуежайлар қызметтерін көрсететін табиғи монополиялар субъектілеріне қолданылмайды</w:t>
            </w:r>
          </w:p>
        </w:tc>
      </w:tr>
      <w:tr>
        <w:trPr>
          <w:trHeight w:val="51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субъектiсiнiң өндiрiспен және реттелiп көрсетiлетiн қызметтердi (тауарларды, жұмыстарды) ұсынумен, сондай-ақ </w:t>
            </w:r>
            <w:r>
              <w:rPr>
                <w:rFonts w:ascii="Times New Roman"/>
                <w:b w:val="false"/>
                <w:i w:val="false"/>
                <w:color w:val="000000"/>
                <w:sz w:val="20"/>
              </w:rPr>
              <w:t>Заңға</w:t>
            </w:r>
            <w:r>
              <w:rPr>
                <w:rFonts w:ascii="Times New Roman"/>
                <w:b w:val="false"/>
                <w:i w:val="false"/>
                <w:color w:val="000000"/>
                <w:sz w:val="20"/>
              </w:rPr>
              <w:t xml:space="preserve"> сәйкес табиғи монополия субъектiсi үшiн рұқсат етiлген қызметтi жүзеге асырумен байланысы жоқ меншiк және (немесе) шаруашылық жүргiзу құқығына ие мүліктің болмауына салынған тыйымды сақтау. Осы бапта көзделген шектеулер қуаттылығы аз табиғи монополиялар субъектiлерiне қолданылмайды.</w:t>
            </w:r>
          </w:p>
        </w:tc>
      </w:tr>
      <w:tr>
        <w:trPr>
          <w:trHeight w:val="7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қорларынан, арнайы қаржы компанияларынан, жаңартылатын энергия көздерін қолдау жөніндегі қаржы-есеп айырысу орталығынан, сондай-ақ табиғи монополия субъектiсi үшiн </w:t>
            </w:r>
            <w:r>
              <w:rPr>
                <w:rFonts w:ascii="Times New Roman"/>
                <w:b w:val="false"/>
                <w:i w:val="false"/>
                <w:color w:val="000000"/>
                <w:sz w:val="20"/>
              </w:rPr>
              <w:t>Заңда</w:t>
            </w:r>
            <w:r>
              <w:rPr>
                <w:rFonts w:ascii="Times New Roman"/>
                <w:b w:val="false"/>
                <w:i w:val="false"/>
                <w:color w:val="000000"/>
                <w:sz w:val="20"/>
              </w:rPr>
              <w:t xml:space="preserve"> рұқсат етiлген қызметтi жүзеге асыратын өзге де ұйымдардан басқа, коммерциялық ұйымдардың акцияларының (қатысу үлестерінің) болмауына немесе олардың қызметiне өзге жолмен қатысуының болмауына салынған тыйымды сақтау. Осы бапта көзделген шектеулер қуаттылығы аз табиғи монополиялар субъектiлерiне қолданылмайды.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үшiн уәкiлеттi орган белгiлеген мөлшерден астам ақы алуға салынған тыйымды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көзделмеген қосымша ақы алуға немесе өзінің мазмұны бойынша реттеліп көрсетілетін қызметтердің мәніне қатысы жоқ (қаржы қаражаттарын және өзге де мүлікті, мүліктік құқықтарды және басқаны беру) қосымша міндеттемелерді өзге түрде күштеп таңуға жол бермеу жөніндегі талапты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 пайдаланылатын стратегиялық тауарларға арналған шығыстарды ұлғайту, сондай-ақ табиғи және техногендік сипаттағы төтенше жағдайларды қоспағанда, уәкілетті орган бекіткен тарифтік сметаның баптарында көзделген қаражатты бес пайыздан астам көтермеуге салынған тыйымды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алып келетін өзге де iс-әрекеттер жасауға жол бермеуге салынған тыйымды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лизингтi қоса алғанда, сенiмгерлiк басқаруға, мүлiктiк жалдауға (жалға беруге) беруге салынған тыйымды сақтау. Осы бапта көзделген шектеулер телекоммуникациялар желiлерiн ортақ пайдаланудағы телекоммуникациялар желiлерiне қосуға технологиялық жағынан байланысты кәбiлдiк кәрiздер мен өзге де негiзгi құралдарды мүлiктiк жалдауға (жалға) немесе пайдалануға беру жөнiндегi қызметтерін көрсететін табиғи монополиялар субъектілеріне қолданылмайды</w:t>
            </w:r>
          </w:p>
        </w:tc>
      </w:tr>
      <w:tr>
        <w:trPr>
          <w:trHeight w:val="6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компаниясының жобалық қаржыландыру және секьюритилендіру туралы мәмілелері бойынша талап ету құқықтарын беруді қоспағанда, ұсынылатын реттеліп көрсетілетін қызметтерге (тауарларға, жұмыстарға) байланысты талап ету құқығын беруге салынған тыйымды сақтау</w:t>
            </w:r>
          </w:p>
        </w:tc>
      </w:tr>
      <w:tr>
        <w:trPr>
          <w:trHeight w:val="51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пайдаланылған көлемiне жосықсыз тұтынушылардың ақы төлемеуiне байланысты адал тұтынушыларға реттелiп көрсетiлетiн қызметтерді (тауарларды, жұмыстарды) ұсынудан бас тартуға жол бермеуге салынған тыйымды сақтау</w:t>
            </w:r>
          </w:p>
        </w:tc>
      </w:tr>
      <w:tr>
        <w:trPr>
          <w:trHeight w:val="8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ұсынуға байланысты емес шығындарды олардың тарифтерiне (бағаларына, алымдар мөлшерлемелеріне) немесе олардың шектi деңгейiне енгiзбеу жөнінде салынған тыйымды сақтау</w:t>
            </w:r>
          </w:p>
        </w:tc>
      </w:tr>
      <w:tr>
        <w:trPr>
          <w:trHeight w:val="5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бағдарламаларда (жобаларда) көзделген қаражатты мақсатты пайдалану жөніндегі талапты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салынған тыйымды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тануға салынған тыйымды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өздерінің құзыреті шегінде белгілеген, ұсынылатын реттеліп көрсетілетін қызметтердің сапасына қойылатын талаптарға сәйкес реттеліп көрсетілетін қызметтерді (тауарларды жұмыстарды) тұтынушыларға жалпыға бірдей қызмет көрсетуді қамтамасыз ету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 (тауарларды, жұмыстарды) уәкілетті орган бекіткен тарифтер (бағалар, алымдар мөлшерлемелері) бойынша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тұтынушылардан ұсынылғаны реттелiп көрсетiлетiн коммуналдық қызметтер (тауарлар, жұмыстар) үшiн өз кассалары, сондай-ақ банктер және банк операцияларының жекелеген түрлерiн жүзеге асыратын ұйымдар арқылы төлемдер қабылдауды қамтамасыз ету. Осы тармақтың талаптары қуаттылығы аз табиғи монополиялар субъектiлерiне қолданылмайды.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белгiленген жеңiлдiктер мен артықшылықтар ескерiле отырып, реттелiп көрсетiлетiн қызметтерді (тауарларды, жұмыстарды) ұсыну жағдайларынан басқа, реттелiп көрсетiлетiн қызметтердi (тауарларды, жұмыстарды) тұтынушыларға тең жағдайлармен ұсыну, оның iшiнде «Табиғи монополиялар саласындағы реттелiп көрсетiлетiн қызметтерге (тауарларға, жұмыстарға) қол жеткiзудiң тең жағдайларын ұсыну қағидаларын бекiту туралы» Қазақстан Республикасы Үкiметiнiң 2012 жылғы 19 қаңтардағы № 107 </w:t>
            </w:r>
            <w:r>
              <w:rPr>
                <w:rFonts w:ascii="Times New Roman"/>
                <w:b w:val="false"/>
                <w:i w:val="false"/>
                <w:color w:val="000000"/>
                <w:sz w:val="20"/>
              </w:rPr>
              <w:t>қаулысымен</w:t>
            </w:r>
            <w:r>
              <w:rPr>
                <w:rFonts w:ascii="Times New Roman"/>
                <w:b w:val="false"/>
                <w:i w:val="false"/>
                <w:color w:val="000000"/>
                <w:sz w:val="20"/>
              </w:rPr>
              <w:t xml:space="preserve"> бекітілген тәртіппен реттелiп көрсетiлетiн қызметтерге (тауарларға, жұмыстарға) қол жеткізудiң тең жағдайларын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тарифтiң (бағаның, алым мөлшерлемесінің) шектi деңгейi бекітілген жағдайда, барлық тұтынушылар үшiн реттелiп көрсетiлетiн қызметтердi (тауарларды, жұмыстарды) тарифтiң (бағаның, алым мөлшерлемесінің) шектi деңгейiнен аспайтын тарифтердің (бағалардың, алым мөлшерлемелерінің) бірыңғай деңгейлерi бойынша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 қолдана отырып тариф қолданысқа енгізілген күнінен бастап өңірлік электр желілік компанияны қоспағанда, Заңда және Қазақстан Республикасының өзге де заңнамалық актілерінде белгiленген тәртiппен шығындары табиғи монополия субъектiсiнiң реттелiп көрсетiлетiн қызметтерiне (тауарларына, жұмыстарына) тарифтi (бағаны, алым мөлшерлемесін) немесе оның шектi деңгейiн және тарифтiк сметаларды бекіту кезiнде ескерiлетiн қызметтердi (тaуapлapды, жұмыстарды) сатып алуды жүзеге асыру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бір рет мiндеттi аудит жүргiзетiн қуаттылығы аз табиғи монополиялар субъектiлерiн қоспағанда, аудиторлық ұйымдардың жыл сайынғы мiндеттi аудит жүргiзу және аудиторлық есептің және жылдық қаржы есептiлiгiнің мерзімді баспасөз басылымдарында жариялануы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әрбір түрi бойынша және тұтастай алғанда өзге де қызмет бойынша кiрiстердiң, шығындар мен қолданысқа енгiзiлген активтердiң бөлек есебiн уәкiлеттi орган бекiткен тәртiппен жүргiзу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сметаны орындау, тарифтiк сметаның орындалуы туралы есепті уақтылы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қағидаларын бекіту туралы» Қазақстан Республикасы Үкіметінің 2011 жылғы 31 қазандағы № 1246 </w:t>
            </w:r>
            <w:r>
              <w:rPr>
                <w:rFonts w:ascii="Times New Roman"/>
                <w:b w:val="false"/>
                <w:i w:val="false"/>
                <w:color w:val="000000"/>
                <w:sz w:val="20"/>
              </w:rPr>
              <w:t>қаулысымен</w:t>
            </w:r>
            <w:r>
              <w:rPr>
                <w:rFonts w:ascii="Times New Roman"/>
                <w:b w:val="false"/>
                <w:i w:val="false"/>
                <w:color w:val="000000"/>
                <w:sz w:val="20"/>
              </w:rPr>
              <w:t xml:space="preserve"> бекітілген тәртiппен реттелiп көрсетiлетiн қызметтердi (тауарларды, жұмыстарды) ұсыну жөнiндегi табиғи монополия субъектісінің қызметі туралы тұтынушыларға және өзге де мүдделi тұлғаларға есеп беруді жыл сайын өткізу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саласына жататын, ұсынылатын қызметтерге (тауарларға, жұмыстарға) арналған үлгi шарттарды бекiту туралы» Қазақстан Республикасы Үкіметінің 2003 жылғы 28 қарашадағы № 1194 </w:t>
            </w:r>
            <w:r>
              <w:rPr>
                <w:rFonts w:ascii="Times New Roman"/>
                <w:b w:val="false"/>
                <w:i w:val="false"/>
                <w:color w:val="000000"/>
                <w:sz w:val="20"/>
              </w:rPr>
              <w:t>қаулысымен</w:t>
            </w:r>
            <w:r>
              <w:rPr>
                <w:rFonts w:ascii="Times New Roman"/>
                <w:b w:val="false"/>
                <w:i w:val="false"/>
                <w:color w:val="000000"/>
                <w:sz w:val="20"/>
              </w:rPr>
              <w:t xml:space="preserve"> бекiтілген үлгi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 шарттарын бекіту туралы» Қазақстан Республикасы Үкіметінің 2009 жылғы 11 желтоқсандағы № 2081 </w:t>
            </w:r>
            <w:r>
              <w:rPr>
                <w:rFonts w:ascii="Times New Roman"/>
                <w:b w:val="false"/>
                <w:i w:val="false"/>
                <w:color w:val="000000"/>
                <w:sz w:val="20"/>
              </w:rPr>
              <w:t>қаулысымен</w:t>
            </w:r>
            <w:r>
              <w:rPr>
                <w:rFonts w:ascii="Times New Roman"/>
                <w:b w:val="false"/>
                <w:i w:val="false"/>
                <w:color w:val="000000"/>
                <w:sz w:val="20"/>
              </w:rPr>
              <w:t xml:space="preserve"> бекітілген үлгі ынтымақтастық шарттарына сәйкес кондоминиум объектісін басқару органымен оған ұсынылатын реттеліп көрсетілетін коммуналдық қызметтердің (тауарлардың, жұмыстардың) әрбір түріне арналған ынтымақтастық шарттарын жасасу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реттелiп көрсетiлетiн коммуналдық қызметтердi (тауарларды, жұмыстарды) есептеу аспаптарын сатып алу және оларды тұтынушыларға орнату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 iстен шыққан жағдайда реттелiп көрсетiлетiн коммуналдық қызметтер (тауарлар, жұмыстар) үшін есептеу аспаптарының орташа айлық көрсеткiштерi бойынша ақы алу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қайта бағалау жүргiзудi уәкiлеттi органмен келiсу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ұсынуға шарттар жасасу кезiнде тұтынушылар құқықтарының бұзылуына жол бермеу талабын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тарифтердiң (бағалардың, алымдар мөлшерлемелерінің) төмендеуі туралы оларды қолданысқа енгiзгенге дейiн уәкiлеттi орган мен тұтынушыларды он күннен кешiктiрмей хабардар ету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 тиiсiнше өзгертiлген,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аталған өзгерiстер қолданысқа енгiзiлген күнінен бастап уәкiлеттi орган бекiткен тәртiппен төмендету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 түрлерi бойынша кiрiстердiң, шығындар мен қолданысқа енгізілген активтердiң бөлек есебін жүргізу әдiстемесiн әзiрлеу және келісу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инвестициялық бағдарламаларды (жобаларды) орындау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бекіткен реттеліп көрсетілетін қызметтерді (тауарларды, жұмыстарды) көрсету үшін тікелей пайдаланылатын шикізат, материалдар, отын, энергия шығысының техникалық және технологиялық нормаларын бес пайыздан астам көтермеу талабын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жағдайда оларды жою жөнінде іс-шаралар жоспарын әзірлеу және іске асыру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 деңгейін уәкілетті орган белгілеген шамаға және мерзімде төмендету</w:t>
            </w:r>
          </w:p>
        </w:tc>
      </w:tr>
      <w:tr>
        <w:trPr>
          <w:trHeight w:val="6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кезде оларды жою жөніндегі іс-шаралар жоспарын іске асыру туралы есепті уақтылы уәкілетті органға уақтылы ұсыну</w:t>
            </w:r>
          </w:p>
        </w:tc>
      </w:tr>
      <w:tr>
        <w:trPr>
          <w:trHeight w:val="16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компанияның көрсетілетін қызметтердің нақты (өткен күнтізбелік жыл үшін) және жоспарланып отырған (алдағы күнтізбелік үш жылға арналған) шығындары мен көлемдері туралы, сондай-ақ негіздеуші материалдарды қоса бере отырып, қызметтің техникалық-экономикалық көрсеткіштері туралы ақпаратты уақтылы ұсынуы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әдісін қолдана отырып тариф бекітілген жағдайда тоқсан (жыл) қорытындылары бойынша қызмет туралы ақпаратты есепті тоқсаннан (жылдан) кейінгі айдың соңғы күнінен кешіктірмей уәкілетті орган бекіткен нысан бойынша ұсыну</w:t>
            </w:r>
          </w:p>
        </w:tc>
      </w:tr>
      <w:tr>
        <w:trPr>
          <w:trHeight w:val="3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құрылған табиғи монополия субъектiсiнiң реттелiп көрсетiлетiн қызметтерiне (тауарларына, жұмыстарына) тарифтердi (бағаларды, алымдар мөлшерлемелерін) және тарифтiк сметаларды жалпы тәртiппен қайта қарау үшiн алты айдан кешiктiрмей өтiнiмді уәкілетті органға ұсыну</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18-1-бабында</w:t>
            </w:r>
            <w:r>
              <w:rPr>
                <w:rFonts w:ascii="Times New Roman"/>
                <w:b w:val="false"/>
                <w:i w:val="false"/>
                <w:color w:val="000000"/>
                <w:sz w:val="20"/>
              </w:rPr>
              <w:t xml:space="preserve"> көзделген iс-әрекеттердi жүзеге асыруға келiсiм беру туралы өтiнiшті уәкiлеттi органға уақтылы ұсыну не алдын ала хабарлама жолдау</w:t>
            </w:r>
          </w:p>
        </w:tc>
      </w:tr>
      <w:tr>
        <w:trPr>
          <w:trHeight w:val="6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субъектiсiнің тұтынушының назарына тарифтердiң (бағалардың, алымдар мөлшерлемелерінің) немесе олардың шектi деңгейлерiнiң өзгергендігі туралы ақпаратты олар күшiне енгiзiлгенге дейiн кемінде отыз күн бұрын, ал қуаттылығы аз табиғи монополия субъектісінің олар қолданысқа енгізілгенге дейін кемінде үш күн бұрын жеткізу мiндетін сақтауы</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компанияның тұтынушының назарына тарифтің өзгеруі туралы ақпаратты оны қолданысқа енгізгенге дейін күнтізбелік отыз күннен кешіктірмей жеткізу міндетін сақтауы</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бастамасы бойынша тарифтер (бағалар, алымдар мөлшермелері) немесе олардың шектi деңгейлерi және тарифтiк сметалар қайта қаралған жағдайда, табиғи монополия субъектiсi тиісті талапты алған күнінен бастап экономикалық жағынан негiзделген есептердi және өзге де ақпаратты бір ай мерзiмде жаңа тарифтi (бағаны, алым мөлшермелерін) бекіту үшiн өтiнiм беру кезіндегі көлемде табыс ету мiндетiн сақтау</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бағдарламаны (жобаны) іске асыру кезеңінде жыл сайын, есепті кезеңнен кейінгі жылдың 1 мамырынан кешіктірмей, «Табиғи монополия субъектісінің инвестициялық бағдарламаның (жобаның) орындалуы туралы ақпарат нысанын бекіту туралы» Қазақстан Республикасы Үкіметінің 2012 жылғы 7 желтоқсандағы № 1568 </w:t>
            </w:r>
            <w:r>
              <w:rPr>
                <w:rFonts w:ascii="Times New Roman"/>
                <w:b w:val="false"/>
                <w:i w:val="false"/>
                <w:color w:val="000000"/>
                <w:sz w:val="20"/>
              </w:rPr>
              <w:t>қаулысымен</w:t>
            </w:r>
            <w:r>
              <w:rPr>
                <w:rFonts w:ascii="Times New Roman"/>
                <w:b w:val="false"/>
                <w:i w:val="false"/>
                <w:color w:val="000000"/>
                <w:sz w:val="20"/>
              </w:rPr>
              <w:t xml:space="preserve"> бекітілген нысан бойынша инвестициялық бағдарламаның (жобаның) орындалуы туралы ақпарат беру және осы ақпаратты табиғи монополия субъектісі өз қызметін жүзеге асыратын әкімшілік-аумақтық бірліктің тиісті аумағында таратылатын бұқаралық ақпарат құралдарында орналастыру мiндетiн сақтау</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компанияны қоспағанда, тарифтік сметаның орындалуы туралы есепті жыл сайын есепті кезеңнен кейінгі жылдың 1 мамырынан кешіктірмей табыс ету мiндетiн сақтау</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күнтiзбелiк жылға реттелiп көрсетiлетiн қызметтерге тарифтерді (бағаларды, алымдар мөлшермелерін) немесе олардың шектi деңгейлерiн және тарифтiк сметаларды бекiту кезiнде шығындары ескерiлетiн табиғи монополия субъектiсi сатып алатын тауарлардың, жұмыстар мен қызметтердiң тiзбесін жыл сайын 31 желтоқсанға дейін уәкiлеттi органға мәлiмет үшiн жiберу мiндетiн сақтау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үшін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қызметпен айналысу, сондай-ақ лицензиялауға жататын іс-әрекеттерді тиісті лицензия негізінде жүзеге асыру</w:t>
            </w:r>
          </w:p>
        </w:tc>
      </w:tr>
      <w:tr>
        <w:trPr>
          <w:trHeight w:val="9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лицензиялау нормаларын, соның iшiнде лицензияланатын қызмет түрлерiне қойылатын бiлiктiлiк талаптарына сәйкестігін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қолданысын тоқтата тұру мерзімі аяқталғаннан кейін әкімшілік жауапкершілікке алып келген лицензиялау нормаларын бұзуды жою </w:t>
            </w:r>
          </w:p>
        </w:tc>
      </w:tr>
    </w:tbl>
    <w:p>
      <w:pPr>
        <w:spacing w:after="0"/>
        <w:ind w:left="0"/>
        <w:jc w:val="both"/>
      </w:pPr>
      <w:r>
        <w:rPr>
          <w:rFonts w:ascii="Times New Roman"/>
          <w:b w:val="false"/>
          <w:i w:val="false"/>
          <w:color w:val="000000"/>
          <w:sz w:val="28"/>
        </w:rPr>
        <w:t>Тексеруді жүзеге асыратын лауазымды тұлға:</w:t>
      </w:r>
      <w:r>
        <w:br/>
      </w:r>
      <w:r>
        <w:rPr>
          <w:rFonts w:ascii="Times New Roman"/>
          <w:b w:val="false"/>
          <w:i w:val="false"/>
          <w:color w:val="000000"/>
          <w:sz w:val="28"/>
        </w:rPr>
        <w:t>
____________________________________________ ________________________</w:t>
      </w:r>
      <w:r>
        <w:br/>
      </w:r>
      <w:r>
        <w:rPr>
          <w:rFonts w:ascii="Times New Roman"/>
          <w:b w:val="false"/>
          <w:i w:val="false"/>
          <w:color w:val="000000"/>
          <w:sz w:val="28"/>
        </w:rPr>
        <w:t xml:space="preserve">
               (лауазымы)                          (қолы, А.Ә.Т.) </w:t>
      </w:r>
    </w:p>
    <w:p>
      <w:pPr>
        <w:spacing w:after="0"/>
        <w:ind w:left="0"/>
        <w:jc w:val="both"/>
      </w:pPr>
      <w:r>
        <w:rPr>
          <w:rFonts w:ascii="Times New Roman"/>
          <w:b w:val="false"/>
          <w:i w:val="false"/>
          <w:color w:val="000000"/>
          <w:sz w:val="28"/>
        </w:rPr>
        <w:t>Тексерілетін субъектінің өкілі:</w:t>
      </w:r>
      <w:r>
        <w:br/>
      </w:r>
      <w:r>
        <w:rPr>
          <w:rFonts w:ascii="Times New Roman"/>
          <w:b w:val="false"/>
          <w:i w:val="false"/>
          <w:color w:val="000000"/>
          <w:sz w:val="28"/>
        </w:rPr>
        <w:t>
____________________________________________ ________________________</w:t>
      </w:r>
      <w:r>
        <w:br/>
      </w:r>
      <w:r>
        <w:rPr>
          <w:rFonts w:ascii="Times New Roman"/>
          <w:b w:val="false"/>
          <w:i w:val="false"/>
          <w:color w:val="000000"/>
          <w:sz w:val="28"/>
        </w:rPr>
        <w:t>
            (лауазымы)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