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cc81" w14:textId="5aec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Реттелетін нарықтар салаларындағы жеке кәсіпкерлік аясындағы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2014 жылғы 13 ақпандағы № 31-НҚ және Қазақстан Республикасы Өңірлік даму министрінің 2014 жылғы 17 ақпандағы № 42/НҚ бірлескен бұйрығы. Қазақстан Республикасының Әділет министрлігінде 2014 жылы 7 сәуірде № 9300 тіркелді. Күші жойылды - Қазақстан Республикасы Ұлттық экономика министрінің 2015 жылғы 27 маусымдағы № 463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27.06.2015 </w:t>
      </w:r>
      <w:r>
        <w:rPr>
          <w:rFonts w:ascii="Times New Roman"/>
          <w:b w:val="false"/>
          <w:i w:val="false"/>
          <w:color w:val="ff0000"/>
          <w:sz w:val="28"/>
        </w:rPr>
        <w:t>№ 463</w:t>
      </w:r>
      <w:r>
        <w:rPr>
          <w:rFonts w:ascii="Times New Roman"/>
          <w:b w:val="false"/>
          <w:i w:val="false"/>
          <w:color w:val="ff0000"/>
          <w:sz w:val="28"/>
        </w:rPr>
        <w:t xml:space="preserve"> (алғаш ресми жариялаған күнінен кейін күнтізбелік он күн өткен соң қолданысқа енгiзiледi) бұйрығымен.</w:t>
      </w:r>
    </w:p>
    <w:bookmarkStart w:name="z2" w:id="0"/>
    <w:p>
      <w:pPr>
        <w:spacing w:after="0"/>
        <w:ind w:left="0"/>
        <w:jc w:val="both"/>
      </w:pPr>
      <w:r>
        <w:rPr>
          <w:rFonts w:ascii="Times New Roman"/>
          <w:b w:val="false"/>
          <w:i w:val="false"/>
          <w:color w:val="000000"/>
          <w:sz w:val="28"/>
        </w:rPr>
        <w:t>      «Табиғи монополиялар және реттелетін нарықтар туралы» 1998 жылғы 9 шілдедегі Қазақстан Республикасы Заңының 13-бабы 1-тармағының </w:t>
      </w:r>
      <w:r>
        <w:rPr>
          <w:rFonts w:ascii="Times New Roman"/>
          <w:b w:val="false"/>
          <w:i w:val="false"/>
          <w:color w:val="000000"/>
          <w:sz w:val="28"/>
        </w:rPr>
        <w:t>3-1) тармақшасына</w:t>
      </w: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13-бабының </w:t>
      </w:r>
      <w:r>
        <w:rPr>
          <w:rFonts w:ascii="Times New Roman"/>
          <w:b w:val="false"/>
          <w:i w:val="false"/>
          <w:color w:val="000000"/>
          <w:sz w:val="28"/>
        </w:rPr>
        <w:t>3-тармағына</w:t>
      </w:r>
      <w:r>
        <w:rPr>
          <w:rFonts w:ascii="Times New Roman"/>
          <w:b w:val="false"/>
          <w:i w:val="false"/>
          <w:color w:val="000000"/>
          <w:sz w:val="28"/>
        </w:rPr>
        <w:t xml:space="preserve"> және 15-бабының </w:t>
      </w:r>
      <w:r>
        <w:rPr>
          <w:rFonts w:ascii="Times New Roman"/>
          <w:b w:val="false"/>
          <w:i w:val="false"/>
          <w:color w:val="000000"/>
          <w:sz w:val="28"/>
        </w:rPr>
        <w:t xml:space="preserve">1-тармағына </w:t>
      </w:r>
      <w:r>
        <w:rPr>
          <w:rFonts w:ascii="Times New Roman"/>
          <w:b w:val="false"/>
          <w:i w:val="false"/>
          <w:color w:val="000000"/>
          <w:sz w:val="28"/>
        </w:rPr>
        <w:t xml:space="preserve">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реттелетін нарық саласындағы жеке кәсіпкерлік аясындағы тексеру парағының нысаны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Бақылау және талап қою жұмысы департаменті (А.Т. Жапсарбай):</w:t>
      </w:r>
      <w:r>
        <w:br/>
      </w:r>
      <w:r>
        <w:rPr>
          <w:rFonts w:ascii="Times New Roman"/>
          <w:b w:val="false"/>
          <w:i w:val="false"/>
          <w:color w:val="000000"/>
          <w:sz w:val="28"/>
        </w:rPr>
        <w:t>
</w:t>
      </w: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Заңнамада белгіленген тәртіппен ресми бұқаралық ақпарат құралдарында жариялануын қамтамасыз етсін, кейін жарияланғаны туралы мәліметтерді Қазақстан Республикасы Табиғи монополияларды реттеу агенттігінің Заң департаментіне ұсынсын;</w:t>
      </w:r>
      <w:r>
        <w:br/>
      </w:r>
      <w:r>
        <w:rPr>
          <w:rFonts w:ascii="Times New Roman"/>
          <w:b w:val="false"/>
          <w:i w:val="false"/>
          <w:color w:val="000000"/>
          <w:sz w:val="28"/>
        </w:rPr>
        <w:t>
</w:t>
      </w:r>
      <w:r>
        <w:rPr>
          <w:rFonts w:ascii="Times New Roman"/>
          <w:b w:val="false"/>
          <w:i w:val="false"/>
          <w:color w:val="000000"/>
          <w:sz w:val="28"/>
        </w:rPr>
        <w:t>
      3) осы бірлескен бұйрық бұқаралық ақпарат құралдарында жарияланғаннан кейін, оның Қазақстан Республикасы Табиғи монополияларды реттеу агенттігінің ресми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(С.П. Базарбаев) осы бұйрық мемлекеттік тіркелгеннен кейін:</w:t>
      </w:r>
      <w:r>
        <w:br/>
      </w:r>
      <w:r>
        <w:rPr>
          <w:rFonts w:ascii="Times New Roman"/>
          <w:b w:val="false"/>
          <w:i w:val="false"/>
          <w:color w:val="000000"/>
          <w:sz w:val="28"/>
        </w:rPr>
        <w:t>
</w:t>
      </w:r>
      <w:r>
        <w:rPr>
          <w:rFonts w:ascii="Times New Roman"/>
          <w:b w:val="false"/>
          <w:i w:val="false"/>
          <w:color w:val="000000"/>
          <w:sz w:val="28"/>
        </w:rPr>
        <w:t>
      1) күнтізбелік он күннен кешіктірмей көшірмені қағаз және электрондық жеткізгіште «Әділет» Ақпараттық – құқықтық жүйесінде ресми жариялау үшін жіберсін;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Табиғи монополияларды реттеу агенттігінің құрылымдық бөлімшелері мен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агенттігінің жауапты хатшысы Р.Н. Ахметовке жүктелсін. </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w:t>
      </w:r>
      <w:r>
        <w:br/>
      </w:r>
      <w:r>
        <w:rPr>
          <w:rFonts w:ascii="Times New Roman"/>
          <w:b w:val="false"/>
          <w:i w:val="false"/>
          <w:color w:val="000000"/>
          <w:sz w:val="28"/>
        </w:rPr>
        <w:t>
</w:t>
      </w:r>
      <w:r>
        <w:rPr>
          <w:rFonts w:ascii="Times New Roman"/>
          <w:b w:val="false"/>
          <w:i/>
          <w:color w:val="000000"/>
          <w:sz w:val="28"/>
        </w:rPr>
        <w:t>      Өңірлік даму министрі              Табиғи монополияларды</w:t>
      </w:r>
      <w:r>
        <w:br/>
      </w:r>
      <w:r>
        <w:rPr>
          <w:rFonts w:ascii="Times New Roman"/>
          <w:b w:val="false"/>
          <w:i w:val="false"/>
          <w:color w:val="000000"/>
          <w:sz w:val="28"/>
        </w:rPr>
        <w:t>
</w:t>
      </w:r>
      <w:r>
        <w:rPr>
          <w:rFonts w:ascii="Times New Roman"/>
          <w:b w:val="false"/>
          <w:i/>
          <w:color w:val="000000"/>
          <w:sz w:val="28"/>
        </w:rPr>
        <w:t>                                         реттеу агенттігінің төрағасы</w:t>
      </w:r>
      <w:r>
        <w:br/>
      </w:r>
      <w:r>
        <w:rPr>
          <w:rFonts w:ascii="Times New Roman"/>
          <w:b w:val="false"/>
          <w:i w:val="false"/>
          <w:color w:val="000000"/>
          <w:sz w:val="28"/>
        </w:rPr>
        <w:t>
</w:t>
      </w:r>
      <w:r>
        <w:rPr>
          <w:rFonts w:ascii="Times New Roman"/>
          <w:b w:val="false"/>
          <w:i/>
          <w:color w:val="000000"/>
          <w:sz w:val="28"/>
        </w:rPr>
        <w:t>      _______________ Б. Жәмішев         ______________ М. Оспанов</w:t>
      </w:r>
      <w:r>
        <w:br/>
      </w:r>
      <w:r>
        <w:rPr>
          <w:rFonts w:ascii="Times New Roman"/>
          <w:b w:val="false"/>
          <w:i w:val="false"/>
          <w:color w:val="000000"/>
          <w:sz w:val="28"/>
        </w:rPr>
        <w:t>
      2014 жылғы 17 ақпан                2014 жылғы 13 ақпан</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жоспарлау министрі</w:t>
      </w:r>
      <w:r>
        <w:br/>
      </w:r>
      <w:r>
        <w:rPr>
          <w:rFonts w:ascii="Times New Roman"/>
          <w:b w:val="false"/>
          <w:i w:val="false"/>
          <w:color w:val="000000"/>
          <w:sz w:val="28"/>
        </w:rPr>
        <w:t>
      ____________ Е. Досаев</w:t>
      </w:r>
      <w:r>
        <w:br/>
      </w:r>
      <w:r>
        <w:rPr>
          <w:rFonts w:ascii="Times New Roman"/>
          <w:b w:val="false"/>
          <w:i w:val="false"/>
          <w:color w:val="000000"/>
          <w:sz w:val="28"/>
        </w:rPr>
        <w:t>
      2014 жылғы 4 наурыз</w:t>
      </w:r>
    </w:p>
    <w:bookmarkStart w:name="z12" w:id="1"/>
    <w:p>
      <w:pPr>
        <w:spacing w:after="0"/>
        <w:ind w:left="0"/>
        <w:jc w:val="both"/>
      </w:pPr>
      <w:r>
        <w:rPr>
          <w:rFonts w:ascii="Times New Roman"/>
          <w:b w:val="false"/>
          <w:i w:val="false"/>
          <w:color w:val="000000"/>
          <w:sz w:val="28"/>
        </w:rPr>
        <w:t xml:space="preserve">
Қазақстан Республикасы Өңірлік даму     </w:t>
      </w:r>
      <w:r>
        <w:br/>
      </w:r>
      <w:r>
        <w:rPr>
          <w:rFonts w:ascii="Times New Roman"/>
          <w:b w:val="false"/>
          <w:i w:val="false"/>
          <w:color w:val="000000"/>
          <w:sz w:val="28"/>
        </w:rPr>
        <w:t>
министрінің 2014 жылғы 17 ақпандағы № 42-НҚ</w:t>
      </w:r>
      <w:r>
        <w:br/>
      </w:r>
      <w:r>
        <w:rPr>
          <w:rFonts w:ascii="Times New Roman"/>
          <w:b w:val="false"/>
          <w:i w:val="false"/>
          <w:color w:val="000000"/>
          <w:sz w:val="28"/>
        </w:rPr>
        <w:t xml:space="preserve">
және Қазақстан Республикасы Табиғи    </w:t>
      </w:r>
      <w:r>
        <w:br/>
      </w:r>
      <w:r>
        <w:rPr>
          <w:rFonts w:ascii="Times New Roman"/>
          <w:b w:val="false"/>
          <w:i w:val="false"/>
          <w:color w:val="000000"/>
          <w:sz w:val="28"/>
        </w:rPr>
        <w:t>
монополияларды реттеу агенттігі төрағасының</w:t>
      </w:r>
      <w:r>
        <w:br/>
      </w:r>
      <w:r>
        <w:rPr>
          <w:rFonts w:ascii="Times New Roman"/>
          <w:b w:val="false"/>
          <w:i w:val="false"/>
          <w:color w:val="000000"/>
          <w:sz w:val="28"/>
        </w:rPr>
        <w:t xml:space="preserve">
2014 жылғы 13 ақпандағы № 31-НҚ      </w:t>
      </w:r>
      <w:r>
        <w:br/>
      </w:r>
      <w:r>
        <w:rPr>
          <w:rFonts w:ascii="Times New Roman"/>
          <w:b w:val="false"/>
          <w:i w:val="false"/>
          <w:color w:val="000000"/>
          <w:sz w:val="28"/>
        </w:rPr>
        <w:t xml:space="preserve">
бірлескен бұйрығымен бекітілген     </w:t>
      </w:r>
    </w:p>
    <w:bookmarkEnd w:id="1"/>
    <w:bookmarkStart w:name="z13" w:id="2"/>
    <w:p>
      <w:pPr>
        <w:spacing w:after="0"/>
        <w:ind w:left="0"/>
        <w:jc w:val="both"/>
      </w:pPr>
      <w:r>
        <w:rPr>
          <w:rFonts w:ascii="Times New Roman"/>
          <w:b w:val="false"/>
          <w:i w:val="false"/>
          <w:color w:val="000000"/>
          <w:sz w:val="28"/>
        </w:rPr>
        <w:t>
Нысан</w:t>
      </w:r>
    </w:p>
    <w:bookmarkEnd w:id="2"/>
    <w:bookmarkStart w:name="z14" w:id="3"/>
    <w:p>
      <w:pPr>
        <w:spacing w:after="0"/>
        <w:ind w:left="0"/>
        <w:jc w:val="left"/>
      </w:pPr>
      <w:r>
        <w:rPr>
          <w:rFonts w:ascii="Times New Roman"/>
          <w:b/>
          <w:i w:val="false"/>
          <w:color w:val="000000"/>
        </w:rPr>
        <w:t xml:space="preserve"> 
Реттелетін нарықтар салаларындағы жеке</w:t>
      </w:r>
      <w:r>
        <w:br/>
      </w:r>
      <w:r>
        <w:rPr>
          <w:rFonts w:ascii="Times New Roman"/>
          <w:b/>
          <w:i w:val="false"/>
          <w:color w:val="000000"/>
        </w:rPr>
        <w:t>
кәсіпкерлік аясындағы тексеру парағы</w:t>
      </w:r>
    </w:p>
    <w:bookmarkEnd w:id="3"/>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күні, құқықтық статистика органында тіркелгені туралы мәлімет)</w:t>
      </w:r>
      <w:r>
        <w:br/>
      </w:r>
      <w:r>
        <w:rPr>
          <w:rFonts w:ascii="Times New Roman"/>
          <w:b w:val="false"/>
          <w:i w:val="false"/>
          <w:color w:val="000000"/>
          <w:sz w:val="28"/>
        </w:rPr>
        <w:t>
Тексеруді өткізу мерзімі 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Тексерілетін субъектінің атауы ______________________________________</w:t>
      </w:r>
      <w:r>
        <w:br/>
      </w:r>
      <w:r>
        <w:rPr>
          <w:rFonts w:ascii="Times New Roman"/>
          <w:b w:val="false"/>
          <w:i w:val="false"/>
          <w:color w:val="000000"/>
          <w:sz w:val="28"/>
        </w:rPr>
        <w:t>
БСН (ЖСН) ___________________________________________________________</w:t>
      </w:r>
      <w:r>
        <w:br/>
      </w:r>
      <w:r>
        <w:rPr>
          <w:rFonts w:ascii="Times New Roman"/>
          <w:b w:val="false"/>
          <w:i w:val="false"/>
          <w:color w:val="000000"/>
          <w:sz w:val="28"/>
        </w:rPr>
        <w:t>
Орналасқан мекен жайы _______________________________________________</w:t>
      </w:r>
      <w:r>
        <w:br/>
      </w:r>
      <w:r>
        <w:rPr>
          <w:rFonts w:ascii="Times New Roman"/>
          <w:b w:val="false"/>
          <w:i w:val="false"/>
          <w:color w:val="000000"/>
          <w:sz w:val="28"/>
        </w:rPr>
        <w:t>
      Тексерілетін субъект нарық субъектісі болып табылады және оған осы тексеру парағының 1-10 және ___ жолдарында көзделген талаптар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12700"/>
      </w:tblGrid>
      <w:tr>
        <w:trPr>
          <w:trHeight w:val="72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160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уақытта тауарлардың (жұмыстардың, көрсетілетін қызметтердің) бағалары шекті бағадан жоғары өсетіні және олардың өсу себебін растайтын негіздемелік материалдарды табыс ете отырып, өсу себептері туралы жазбаша түрде уәкілетті органға кемінде күнтізбелік отыз күн бұрын хабарлау талабын сақтау</w:t>
            </w:r>
          </w:p>
        </w:tc>
      </w:tr>
      <w:tr>
        <w:trPr>
          <w:trHeight w:val="72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нарықтарда баға белгілеу тәртібіне сәйкес шекті бағаларда ескерілген инвестициялық бағдарламаларды (жобаларды) орындау талабын сақтау</w:t>
            </w:r>
          </w:p>
        </w:tc>
      </w:tr>
      <w:tr>
        <w:trPr>
          <w:trHeight w:val="72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бағаларда ескерілген инвестициялық бағдарламаларды (жобаларды) іске асыруға алынған және пайдаланылмаған табысты тікелей тұтынушыларға не тұтынушылардың толық тізбесін белгілеу мүмкін болмаған жағдайда, реттелетін нарықтарда баға белгілеу тәртібіне сәйкес алдағы кезеңге шекті бағаның деңгейін төмендету арқылы қайтару талабын сақтау</w:t>
            </w:r>
          </w:p>
        </w:tc>
      </w:tr>
      <w:tr>
        <w:trPr>
          <w:trHeight w:val="72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бағаны негізсіз көтеру нәтижесінде алынған табысты тікелей тұтынушыларға не тұтынушылардың толық тізбесін белгілеу мүмкін болмаған жағдайда реттелетін нарықтарда баға белгілеу тәртібіне сәйкес алдағы кезеңге шекті бағаның деңгейін төмендету жолымен қайтару талабын сақтау</w:t>
            </w:r>
          </w:p>
        </w:tc>
      </w:tr>
      <w:tr>
        <w:trPr>
          <w:trHeight w:val="60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бағаларға мемлекеттік реттеу енгізілген немесе өнімдердің, тауарлардың және көрсетілетін қызметтердің номенклатурасына енгізілген күнінен бастап баға деңгейін растайтын негіздемелік материалдарды қоса бере отырып, босату бағалары туралы ақпаратты күнтізбелік отыз күннен кешіктірмей ұсыну</w:t>
            </w:r>
          </w:p>
        </w:tc>
      </w:tr>
      <w:tr>
        <w:trPr>
          <w:trHeight w:val="51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Қазақстан Республикасының бухгалтерлік есеп пен қаржылық есептілік туралы заңнамасына сәйкес есепті тоқсаннан кейінгі айдың соңғы күнінен кешіктірмей тоқсан сайынғы қаржылық есептілікті ұсыну</w:t>
            </w:r>
          </w:p>
        </w:tc>
      </w:tr>
      <w:tr>
        <w:trPr>
          <w:trHeight w:val="76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бекіткен нысан бойынша есепті айдан кейінгі айдың соңғы күнінен кешіктірмей өндіру (өткізу) көлемдері, табыстылық деңгейі және өндірілетін (өткізілетін) тауарларды (жұмыстарды, көрсетілетін қызметтерді) босату бағалары туралы ай сайынғы ақпаратты уәкілетті органға ұсыну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оның талап етуімен бағаға сараптама жүргізу үшін қажетті ақпаратты уәкілетті орган белгілеген мерзімде қағаз және (немесе) электрондық жеткізгіштерде ұсыну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шекті бағада ескерілген, кейіннен бұқаралық ақпарат құралдарында орналастырылатын инвестициялық бағдарламаның (жобаның) орындалуы не орындалмауы туралы тоқсан сайынғы ақпаратты уәкілетті орган бекіткен нысан бойынша есепті тоқсаннан кейінгі айдың жиырма бесінші күнінен кешіктірмей ұсыну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бағаның негізді болуына әсер ететін қажетті ақпаратты уәкілетті органға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 үшін</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немесе өзге қызметпен айналысу, сондай-ақ лицензиялауға жататын іс-әрекеттерді тиісті лицензия негізінде жүзеге асыру</w:t>
            </w:r>
          </w:p>
        </w:tc>
      </w:tr>
      <w:tr>
        <w:trPr>
          <w:trHeight w:val="9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заңнамасында белгіленген лицензиялау нормаларын, соның iшiнде лицензияланатын қызмет түрлерiне қойылатын бiлiктiлiк талаптарына сәйкестігін сақтау</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лицензияның қолданысын тоқтата тұру мерзімі аяқталғаннан кейін әкімшілік жауапкершілікке әкеп соққан лицензиялау нормаларын бұзуды жою </w:t>
            </w:r>
          </w:p>
        </w:tc>
      </w:tr>
    </w:tbl>
    <w:p>
      <w:pPr>
        <w:spacing w:after="0"/>
        <w:ind w:left="0"/>
        <w:jc w:val="both"/>
      </w:pPr>
      <w:r>
        <w:rPr>
          <w:rFonts w:ascii="Times New Roman"/>
          <w:b w:val="false"/>
          <w:i w:val="false"/>
          <w:color w:val="000000"/>
          <w:sz w:val="28"/>
        </w:rPr>
        <w:t>Тексеруді жүзеге асыратын лауазымды тұлға:</w:t>
      </w:r>
      <w:r>
        <w:br/>
      </w:r>
      <w:r>
        <w:rPr>
          <w:rFonts w:ascii="Times New Roman"/>
          <w:b w:val="false"/>
          <w:i w:val="false"/>
          <w:color w:val="000000"/>
          <w:sz w:val="28"/>
        </w:rPr>
        <w:t>
____________________________________________ ________________________</w:t>
      </w:r>
      <w:r>
        <w:br/>
      </w:r>
      <w:r>
        <w:rPr>
          <w:rFonts w:ascii="Times New Roman"/>
          <w:b w:val="false"/>
          <w:i w:val="false"/>
          <w:color w:val="000000"/>
          <w:sz w:val="28"/>
        </w:rPr>
        <w:t>
               (лауазымы)                          (қолы, А.Ә.Т.)</w:t>
      </w:r>
      <w:r>
        <w:br/>
      </w:r>
      <w:r>
        <w:rPr>
          <w:rFonts w:ascii="Times New Roman"/>
          <w:b w:val="false"/>
          <w:i w:val="false"/>
          <w:color w:val="000000"/>
          <w:sz w:val="28"/>
        </w:rPr>
        <w:t>
Тексерілетін субъектінің өкілі:</w:t>
      </w:r>
      <w:r>
        <w:br/>
      </w:r>
      <w:r>
        <w:rPr>
          <w:rFonts w:ascii="Times New Roman"/>
          <w:b w:val="false"/>
          <w:i w:val="false"/>
          <w:color w:val="000000"/>
          <w:sz w:val="28"/>
        </w:rPr>
        <w:t>
____________________________________________ ________________________</w:t>
      </w:r>
      <w:r>
        <w:br/>
      </w:r>
      <w:r>
        <w:rPr>
          <w:rFonts w:ascii="Times New Roman"/>
          <w:b w:val="false"/>
          <w:i w:val="false"/>
          <w:color w:val="000000"/>
          <w:sz w:val="28"/>
        </w:rPr>
        <w:t>
            (лауазымы)                            (қолы, А.Ә.Т.)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