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7970" w14:textId="23e7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"Зейнетақы активтері бойынша операциялар туралы ақпаратты есепке алу және жария ету" қаржылық есептілік стандартын бекіту туралы" 2013 жылғы 26 шілдедегі № 195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30 қаулысы. Қазақстан Республикасының Әділет министрлігінде 2014 жылы 30 сәуірде № 9375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Қазақстан Республикасының заңдарына сәйкес және бірыңғай жинақтаушы зейнетақы қорындағы және ерікті жинақтаушы зейнетақы қорларындағы зейнетақы активтерінің қаржылық есептілігін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«Зейнетақы активтері бойынша операциялар туралы ақпаратты есепке алу және жария ету» қаржылық есептілік стандартын бекіту туралы»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тіркелген, 2013 жылғы 31 қазанда «Заң газеті» газетінде № 163 (2364)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Қор қаржы активтерін мынадай санаттар бойынша жіктейді:</w:t>
      </w:r>
      <w:r>
        <w:br/>
      </w:r>
      <w:r>
        <w:rPr>
          <w:rFonts w:ascii="Times New Roman"/>
          <w:b w:val="false"/>
          <w:i w:val="false"/>
          <w:color w:val="000000"/>
          <w:sz w:val="28"/>
        </w:rPr>
        <w:t>
</w:t>
      </w:r>
      <w:r>
        <w:rPr>
          <w:rFonts w:ascii="Times New Roman"/>
          <w:b w:val="false"/>
          <w:i w:val="false"/>
          <w:color w:val="000000"/>
          <w:sz w:val="28"/>
        </w:rPr>
        <w:t>
      1) амортизацияланған құны бойынша бағаланатындар;</w:t>
      </w:r>
      <w:r>
        <w:br/>
      </w:r>
      <w:r>
        <w:rPr>
          <w:rFonts w:ascii="Times New Roman"/>
          <w:b w:val="false"/>
          <w:i w:val="false"/>
          <w:color w:val="000000"/>
          <w:sz w:val="28"/>
        </w:rPr>
        <w:t>
</w:t>
      </w:r>
      <w:r>
        <w:rPr>
          <w:rFonts w:ascii="Times New Roman"/>
          <w:b w:val="false"/>
          <w:i w:val="false"/>
          <w:color w:val="000000"/>
          <w:sz w:val="28"/>
        </w:rPr>
        <w:t>
      2) әділ құны бойынша бағаланатындар.</w:t>
      </w:r>
      <w:r>
        <w:br/>
      </w:r>
      <w:r>
        <w:rPr>
          <w:rFonts w:ascii="Times New Roman"/>
          <w:b w:val="false"/>
          <w:i w:val="false"/>
          <w:color w:val="000000"/>
          <w:sz w:val="28"/>
        </w:rPr>
        <w:t>
</w:t>
      </w:r>
      <w:r>
        <w:rPr>
          <w:rFonts w:ascii="Times New Roman"/>
          <w:b w:val="false"/>
          <w:i w:val="false"/>
          <w:color w:val="000000"/>
          <w:sz w:val="28"/>
        </w:rPr>
        <w:t>
      Қордың қаржы активтерін осы тармақтың бірінші бөлігінде көзделген санаттардың біріне жатқызу Қазақстан Республикасының Ұлттық Банкі Басқармасының «Зейнетақы активтерін есепке алуды және бағалауды жүзеге асыру қағидаларын бекіту туралы» 2014 жылғы 26 ақпандағы № 24 қаулысымен (Нормативтік құқықтық актілерді мемлекеттік тіркеу тізілімінде № 9274 тіркелген) бекітілген Зейнетақы активтерін есепке алуды және бағалауды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Бағалау қағидалары)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Қаржы активтері бойынша дисконт немесе сыйлықақы пайыздың тиімді мөлшерлемесі әдісі қолданыла отырып амортизацияланады.»;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«Амортизацияланған құны бойынша бағаланатын қаржы активтері бойынша дисконттың немесе сыйлықақының амортизациясы күн сайынғы негізде жүзеге асырылады.»;</w:t>
      </w:r>
      <w:r>
        <w:br/>
      </w:r>
      <w:r>
        <w:rPr>
          <w:rFonts w:ascii="Times New Roman"/>
          <w:b w:val="false"/>
          <w:i w:val="false"/>
          <w:color w:val="000000"/>
          <w:sz w:val="28"/>
        </w:rPr>
        <w:t>
</w:t>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«Амортизацияланған құны бойынша бағаланатындар» санатында есепке алынатын қаржы активтерінің құнсыздану сомасы Бағалау қағидаларына сәйкес айқындалады.».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1-тармағының</w:t>
      </w:r>
      <w:r>
        <w:rPr>
          <w:rFonts w:ascii="Times New Roman"/>
          <w:b w:val="false"/>
          <w:i w:val="false"/>
          <w:color w:val="000000"/>
          <w:sz w:val="28"/>
        </w:rPr>
        <w:t xml:space="preserve"> үшінші, он екінші және он үшінші абзацтары 2013 жылғы 11 қарашадан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Осы қаулының 1-тармағының төртінші – оныншы абзацтар аралығы 2014 жылғы 1 сәуірден бастап туындаған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министрлігі</w:t>
      </w:r>
      <w:r>
        <w:br/>
      </w:r>
      <w:r>
        <w:rPr>
          <w:rFonts w:ascii="Times New Roman"/>
          <w:b w:val="false"/>
          <w:i w:val="false"/>
          <w:color w:val="000000"/>
          <w:sz w:val="28"/>
        </w:rPr>
        <w:t>
      Министр Б. Сұлтанов</w:t>
      </w:r>
      <w:r>
        <w:br/>
      </w:r>
      <w:r>
        <w:rPr>
          <w:rFonts w:ascii="Times New Roman"/>
          <w:b w:val="false"/>
          <w:i w:val="false"/>
          <w:color w:val="000000"/>
          <w:sz w:val="28"/>
        </w:rPr>
        <w:t>
      2014 жылғы 31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