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2c08" w14:textId="b6d2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өнімдері өндірісін басқару жүйелерін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16 сәуірдегі № 5-2/197 бұйрығы. Қазақстан Республикасы Әділет министрлігінде 2014 жылы 23 мамырда № 9467 тіркелді. Күші жойылды - Қазақстан Республикасы Ауыл шаруашылығы министрінің 2015 жылғы 21 шілдедегі № 5-2/673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21.07.2015 </w:t>
      </w:r>
      <w:r>
        <w:rPr>
          <w:rFonts w:ascii="Times New Roman"/>
          <w:b w:val="false"/>
          <w:i w:val="false"/>
          <w:color w:val="ff0000"/>
          <w:sz w:val="28"/>
        </w:rPr>
        <w:t>№ 5-2/673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өнімдері өндірісін басқару жүйелерін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«Ауыл шаруашылығы саласындағы мемлекеттік қызмет регламенттерін бекіту туралы» Қазақстан Республикасы Ауыл шаруашылығы министрінің 2012 жылғы 2 қазандағы № 1-3/490 бұйрығының 1-тармағының </w:t>
      </w:r>
      <w:r>
        <w:br/>
      </w:r>
      <w:r>
        <w:rPr>
          <w:rFonts w:ascii="Times New Roman"/>
          <w:b w:val="false"/>
          <w:i w:val="false"/>
          <w:color w:val="000000"/>
          <w:sz w:val="28"/>
        </w:rPr>
        <w:t>
</w:t>
      </w:r>
      <w:r>
        <w:rPr>
          <w:rFonts w:ascii="Times New Roman"/>
          <w:b w:val="false"/>
          <w:i w:val="false"/>
          <w:color w:val="000000"/>
          <w:sz w:val="28"/>
        </w:rPr>
        <w:t>12) тармақшасының</w:t>
      </w:r>
      <w:r>
        <w:rPr>
          <w:rFonts w:ascii="Times New Roman"/>
          <w:b w:val="false"/>
          <w:i w:val="false"/>
          <w:color w:val="000000"/>
          <w:sz w:val="28"/>
        </w:rPr>
        <w:t xml:space="preserve"> (Нормативтік құқықтық актілерді мемлекеттік тіркеу тізілімінде № 8065 тіркелген, «Егемен Қазақстан» газетінде 2013 жылғы 28 желтоқсанда № 284 (28223)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Экономикалық интеграция және аграрлық азық-түлік нарығы департаменті осы бұйрықтың заңнамада белгіленген тәртіппен Қазақстан Республикасының Әділет министрлігінде мемлекеттік тіркелуін және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16 сәуірдегі  </w:t>
      </w:r>
      <w:r>
        <w:br/>
      </w:r>
      <w:r>
        <w:rPr>
          <w:rFonts w:ascii="Times New Roman"/>
          <w:b w:val="false"/>
          <w:i w:val="false"/>
          <w:color w:val="000000"/>
          <w:sz w:val="28"/>
        </w:rPr>
        <w:t xml:space="preserve">
№ 5-2/197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«Ауыл шаруашылығы өнімдері өндірісін</w:t>
      </w:r>
      <w:r>
        <w:br/>
      </w:r>
      <w:r>
        <w:rPr>
          <w:rFonts w:ascii="Times New Roman"/>
          <w:b/>
          <w:i w:val="false"/>
          <w:color w:val="000000"/>
        </w:rPr>
        <w:t>
басқару жүйелерін субсидиялау»</w:t>
      </w:r>
      <w:r>
        <w:br/>
      </w:r>
      <w:r>
        <w:rPr>
          <w:rFonts w:ascii="Times New Roman"/>
          <w:b/>
          <w:i w:val="false"/>
          <w:color w:val="000000"/>
        </w:rPr>
        <w:t>
мемлекеттік көрсетілетін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Көрсетілетін қызметті беруші – Қазақстан Республикасының Ауыл шаруашылығы Министрлігі.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субсидияларды көрсетілетін қызметті алушының банктік шотына аудару, мемлекеттік қызметті көрсету нәтижесін ұсыну нысаны - қағаз түрінде.</w:t>
      </w:r>
    </w:p>
    <w:bookmarkEnd w:id="4"/>
    <w:bookmarkStart w:name="z12" w:id="5"/>
    <w:p>
      <w:pPr>
        <w:spacing w:after="0"/>
        <w:ind w:left="0"/>
        <w:jc w:val="left"/>
      </w:pPr>
      <w:r>
        <w:rPr>
          <w:rFonts w:ascii="Times New Roman"/>
          <w:b/>
          <w:i w:val="false"/>
          <w:color w:val="000000"/>
        </w:rPr>
        <w:t xml:space="preserve"> 
2. Мемлекеттік қызметті көрсету процесіндегі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іс-қимылдары тәртібінің сипаттамасы</w:t>
      </w:r>
    </w:p>
    <w:bookmarkEnd w:id="5"/>
    <w:bookmarkStart w:name="z13" w:id="6"/>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 көрсетілетін қызметті алушыда өтінімнің болуы.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рәсімдер (іс-қимылдар),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алушылардан құжаттар қабылдау мерзімі аяқталған күніне дейін көрсетілетін қызметті алушының құжаттарын қабылдау, оларды көрсетілетін қызметті алушылардың құжаттарын тіркеу журналында тіркеу және қабылдау мен тіркеу күнін көрсете отырып, тапсырылған құжаттардың тізімдемесімен бірге өтінімнің немесе ілеспе хаттың көшірмесін немесе екінші данасын беру. Құжаттарды қарауға, Қазақстан Республикасы заңнамасының талаптарына сәйкес келетін субсидиялауға қатысушыларды айқындауға және субсидияларды бөлуге арналған Комиссия (әрі қарай – Комиссия) хатшысы құжаттарды қабылдау мен тіркеуге жауапты болып табылады.</w:t>
      </w:r>
      <w:r>
        <w:br/>
      </w:r>
      <w:r>
        <w:rPr>
          <w:rFonts w:ascii="Times New Roman"/>
          <w:b w:val="false"/>
          <w:i w:val="false"/>
          <w:color w:val="000000"/>
          <w:sz w:val="28"/>
        </w:rPr>
        <w:t>
</w:t>
      </w:r>
      <w:r>
        <w:rPr>
          <w:rFonts w:ascii="Times New Roman"/>
          <w:b w:val="false"/>
          <w:i w:val="false"/>
          <w:color w:val="000000"/>
          <w:sz w:val="28"/>
        </w:rPr>
        <w:t>
      құжаттар топтамасын тапсыру үшін күтудің рұқсат етілетін ең ұзақ уақыты – 30 (отыз) минуттан артық емес;</w:t>
      </w:r>
      <w:r>
        <w:br/>
      </w:r>
      <w:r>
        <w:rPr>
          <w:rFonts w:ascii="Times New Roman"/>
          <w:b w:val="false"/>
          <w:i w:val="false"/>
          <w:color w:val="000000"/>
          <w:sz w:val="28"/>
        </w:rPr>
        <w:t>
</w:t>
      </w:r>
      <w:r>
        <w:rPr>
          <w:rFonts w:ascii="Times New Roman"/>
          <w:b w:val="false"/>
          <w:i w:val="false"/>
          <w:color w:val="000000"/>
          <w:sz w:val="28"/>
        </w:rPr>
        <w:t>
      қызмет көрсетудің рұқсат етілетін ең ұзақ уақыты – 30 (отыз) минуттан артық емес.</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құжаттарын Комиссияның қарауы – көрсетілетін қызметті алушылардан құжаттар қабылдау мерзімі аяқталған күннен бастап бес жұмыс күні;</w:t>
      </w:r>
      <w:r>
        <w:br/>
      </w:r>
      <w:r>
        <w:rPr>
          <w:rFonts w:ascii="Times New Roman"/>
          <w:b w:val="false"/>
          <w:i w:val="false"/>
          <w:color w:val="000000"/>
          <w:sz w:val="28"/>
        </w:rPr>
        <w:t>
</w:t>
      </w:r>
      <w:r>
        <w:rPr>
          <w:rFonts w:ascii="Times New Roman"/>
          <w:b w:val="false"/>
          <w:i w:val="false"/>
          <w:color w:val="000000"/>
          <w:sz w:val="28"/>
        </w:rPr>
        <w:t>
      3) Комиссия хатшысы Комиссия отырысының хаттамасы жасалған күнінен бастап:</w:t>
      </w:r>
      <w:r>
        <w:br/>
      </w:r>
      <w:r>
        <w:rPr>
          <w:rFonts w:ascii="Times New Roman"/>
          <w:b w:val="false"/>
          <w:i w:val="false"/>
          <w:color w:val="000000"/>
          <w:sz w:val="28"/>
        </w:rPr>
        <w:t>
</w:t>
      </w:r>
      <w:r>
        <w:rPr>
          <w:rFonts w:ascii="Times New Roman"/>
          <w:b w:val="false"/>
          <w:i w:val="false"/>
          <w:color w:val="000000"/>
          <w:sz w:val="28"/>
        </w:rPr>
        <w:t>
      көрсетілетін қызметті алушыларды жазбаша түрде Комиссия отырысының нәтижесі туралы бес жұмыс күн ішінде хабардар етуді;</w:t>
      </w:r>
      <w:r>
        <w:br/>
      </w:r>
      <w:r>
        <w:rPr>
          <w:rFonts w:ascii="Times New Roman"/>
          <w:b w:val="false"/>
          <w:i w:val="false"/>
          <w:color w:val="000000"/>
          <w:sz w:val="28"/>
        </w:rPr>
        <w:t>
</w:t>
      </w:r>
      <w:r>
        <w:rPr>
          <w:rFonts w:ascii="Times New Roman"/>
          <w:b w:val="false"/>
          <w:i w:val="false"/>
          <w:color w:val="000000"/>
          <w:sz w:val="28"/>
        </w:rPr>
        <w:t>
      екі данада субсидиялар төлеуге арналған ведомості он бес жұмыс күн ішінде қалыптастыруды жүзеге асырады;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жауапты хатшысының субсидияларды төлеуге арналған ведомості бекітуі Комиссия отырысының хаттамасы жасалған күнінен бастап он бес жұмыс күн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құрылымдық бөлімшесінің қазынашылықтың аумақтық бөлімшесіне төлем шоттарының тізілімін және төлем шотын ұсынуы субсидияларды төлеуге арналған ведомості бекіткен күннен кейін үш жұмыс күні ішінде.</w:t>
      </w:r>
      <w:r>
        <w:br/>
      </w:r>
      <w:r>
        <w:rPr>
          <w:rFonts w:ascii="Times New Roman"/>
          <w:b w:val="false"/>
          <w:i w:val="false"/>
          <w:color w:val="000000"/>
          <w:sz w:val="28"/>
        </w:rPr>
        <w:t>
</w:t>
      </w: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w:t>
      </w:r>
      <w:r>
        <w:br/>
      </w:r>
      <w:r>
        <w:rPr>
          <w:rFonts w:ascii="Times New Roman"/>
          <w:b w:val="false"/>
          <w:i w:val="false"/>
          <w:color w:val="000000"/>
          <w:sz w:val="28"/>
        </w:rPr>
        <w:t>
</w:t>
      </w:r>
      <w:r>
        <w:rPr>
          <w:rFonts w:ascii="Times New Roman"/>
          <w:b w:val="false"/>
          <w:i w:val="false"/>
          <w:color w:val="000000"/>
          <w:sz w:val="28"/>
        </w:rPr>
        <w:t>
      1) Комиссия хатшысы көрсетілетін қызметті алушылардың құжаттарын тіркеу журналында тіркеген көрсетілетін қызметті алушылардың құжаттары;</w:t>
      </w:r>
      <w:r>
        <w:br/>
      </w:r>
      <w:r>
        <w:rPr>
          <w:rFonts w:ascii="Times New Roman"/>
          <w:b w:val="false"/>
          <w:i w:val="false"/>
          <w:color w:val="000000"/>
          <w:sz w:val="28"/>
        </w:rPr>
        <w:t>
</w:t>
      </w:r>
      <w:r>
        <w:rPr>
          <w:rFonts w:ascii="Times New Roman"/>
          <w:b w:val="false"/>
          <w:i w:val="false"/>
          <w:color w:val="000000"/>
          <w:sz w:val="28"/>
        </w:rPr>
        <w:t>
      2) Комиссияның көрсетілетін қызметті алушының құжаттарын қарау көрсетілетін қызметті алушылардан құжаттар қабылдау мерзімі аяқталған күннен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3) Комиссия хатшысы Комиссия отырысының хаттамасы жасалған күнінен бастап:</w:t>
      </w:r>
      <w:r>
        <w:br/>
      </w:r>
      <w:r>
        <w:rPr>
          <w:rFonts w:ascii="Times New Roman"/>
          <w:b w:val="false"/>
          <w:i w:val="false"/>
          <w:color w:val="000000"/>
          <w:sz w:val="28"/>
        </w:rPr>
        <w:t>
</w:t>
      </w:r>
      <w:r>
        <w:rPr>
          <w:rFonts w:ascii="Times New Roman"/>
          <w:b w:val="false"/>
          <w:i w:val="false"/>
          <w:color w:val="000000"/>
          <w:sz w:val="28"/>
        </w:rPr>
        <w:t>
      көрсетілетін қызметті алушыларды Комиссия отырысының нәтижесі туралы жазбаша түрде хабардар етеді;</w:t>
      </w:r>
      <w:r>
        <w:br/>
      </w:r>
      <w:r>
        <w:rPr>
          <w:rFonts w:ascii="Times New Roman"/>
          <w:b w:val="false"/>
          <w:i w:val="false"/>
          <w:color w:val="000000"/>
          <w:sz w:val="28"/>
        </w:rPr>
        <w:t>
</w:t>
      </w:r>
      <w:r>
        <w:rPr>
          <w:rFonts w:ascii="Times New Roman"/>
          <w:b w:val="false"/>
          <w:i w:val="false"/>
          <w:color w:val="000000"/>
          <w:sz w:val="28"/>
        </w:rPr>
        <w:t>
      субсидиялар төлеуге арналған ведомості екі данада қалыптастырады;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жауапты хатшысының субсидиялар төлеуге арналған ведомості бекітуі;</w:t>
      </w:r>
      <w:r>
        <w:br/>
      </w:r>
      <w:r>
        <w:rPr>
          <w:rFonts w:ascii="Times New Roman"/>
          <w:b w:val="false"/>
          <w:i w:val="false"/>
          <w:color w:val="000000"/>
          <w:sz w:val="28"/>
        </w:rPr>
        <w:t>
</w:t>
      </w:r>
      <w:r>
        <w:rPr>
          <w:rFonts w:ascii="Times New Roman"/>
          <w:b w:val="false"/>
          <w:i w:val="false"/>
          <w:color w:val="000000"/>
          <w:sz w:val="28"/>
        </w:rPr>
        <w:t>
      5) субсидиялар төлеуге арналған ведомості бекіткеннен кейін көрсетілетін қызметті берушінің құрылымдық бөлімшесінің қазынашылықтың аумақтық бөлімшесіне төлем шоттарының тізілімін және төлем шотын ұсынуы.</w:t>
      </w:r>
    </w:p>
    <w:bookmarkEnd w:id="6"/>
    <w:bookmarkStart w:name="z16" w:id="7"/>
    <w:p>
      <w:pPr>
        <w:spacing w:after="0"/>
        <w:ind w:left="0"/>
        <w:jc w:val="left"/>
      </w:pPr>
      <w:r>
        <w:rPr>
          <w:rFonts w:ascii="Times New Roman"/>
          <w:b/>
          <w:i w:val="false"/>
          <w:color w:val="000000"/>
        </w:rPr>
        <w:t xml:space="preserve"> 
3. Мемлекеттік қызметті көрсету процесіндегі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 тәртібінің сипаттамасы</w:t>
      </w:r>
    </w:p>
    <w:bookmarkEnd w:id="7"/>
    <w:bookmarkStart w:name="z17" w:id="8"/>
    <w:p>
      <w:pPr>
        <w:spacing w:after="0"/>
        <w:ind w:left="0"/>
        <w:jc w:val="both"/>
      </w:pPr>
      <w:r>
        <w:rPr>
          <w:rFonts w:ascii="Times New Roman"/>
          <w:b w:val="false"/>
          <w:i w:val="false"/>
          <w:color w:val="000000"/>
          <w:sz w:val="28"/>
        </w:rPr>
        <w:t>
      7. Мемлекеттік қызметті көрсету процесіне көрсетілетін қызметті берушінің мынадай қызметкерлері қатысады:</w:t>
      </w:r>
      <w:r>
        <w:br/>
      </w:r>
      <w:r>
        <w:rPr>
          <w:rFonts w:ascii="Times New Roman"/>
          <w:b w:val="false"/>
          <w:i w:val="false"/>
          <w:color w:val="000000"/>
          <w:sz w:val="28"/>
        </w:rPr>
        <w:t>
</w:t>
      </w:r>
      <w:r>
        <w:rPr>
          <w:rFonts w:ascii="Times New Roman"/>
          <w:b w:val="false"/>
          <w:i w:val="false"/>
          <w:color w:val="000000"/>
          <w:sz w:val="28"/>
        </w:rPr>
        <w:t>
      1) Комиссияның хатшысы;</w:t>
      </w:r>
      <w:r>
        <w:br/>
      </w:r>
      <w:r>
        <w:rPr>
          <w:rFonts w:ascii="Times New Roman"/>
          <w:b w:val="false"/>
          <w:i w:val="false"/>
          <w:color w:val="000000"/>
          <w:sz w:val="28"/>
        </w:rPr>
        <w:t>
</w:t>
      </w:r>
      <w:r>
        <w:rPr>
          <w:rFonts w:ascii="Times New Roman"/>
          <w:b w:val="false"/>
          <w:i w:val="false"/>
          <w:color w:val="000000"/>
          <w:sz w:val="28"/>
        </w:rPr>
        <w:t>
      2) Комиссия;</w:t>
      </w:r>
      <w:r>
        <w:br/>
      </w:r>
      <w:r>
        <w:rPr>
          <w:rFonts w:ascii="Times New Roman"/>
          <w:b w:val="false"/>
          <w:i w:val="false"/>
          <w:color w:val="000000"/>
          <w:sz w:val="28"/>
        </w:rPr>
        <w:t>
</w:t>
      </w:r>
      <w:r>
        <w:rPr>
          <w:rFonts w:ascii="Times New Roman"/>
          <w:b w:val="false"/>
          <w:i w:val="false"/>
          <w:color w:val="000000"/>
          <w:sz w:val="28"/>
        </w:rPr>
        <w:t>
      3) жауапты хатшы;</w:t>
      </w:r>
      <w:r>
        <w:br/>
      </w:r>
      <w:r>
        <w:rPr>
          <w:rFonts w:ascii="Times New Roman"/>
          <w:b w:val="false"/>
          <w:i w:val="false"/>
          <w:color w:val="000000"/>
          <w:sz w:val="28"/>
        </w:rPr>
        <w:t>
</w:t>
      </w:r>
      <w:r>
        <w:rPr>
          <w:rFonts w:ascii="Times New Roman"/>
          <w:b w:val="false"/>
          <w:i w:val="false"/>
          <w:color w:val="000000"/>
          <w:sz w:val="28"/>
        </w:rPr>
        <w:t>
      4) құрылымдық бөлімшенің маманы.</w:t>
      </w:r>
      <w:r>
        <w:br/>
      </w:r>
      <w:r>
        <w:rPr>
          <w:rFonts w:ascii="Times New Roman"/>
          <w:b w:val="false"/>
          <w:i w:val="false"/>
          <w:color w:val="000000"/>
          <w:sz w:val="28"/>
        </w:rPr>
        <w:t>
</w:t>
      </w:r>
      <w:r>
        <w:rPr>
          <w:rFonts w:ascii="Times New Roman"/>
          <w:b w:val="false"/>
          <w:i w:val="false"/>
          <w:color w:val="000000"/>
          <w:sz w:val="28"/>
        </w:rPr>
        <w:t>
      8. Құрылымдық бөлімшелер (қызметкерлер) арасындағы рәсімдер (іс-қимылдар) реттілігінің сипаттамасы:</w:t>
      </w:r>
      <w:r>
        <w:br/>
      </w:r>
      <w:r>
        <w:rPr>
          <w:rFonts w:ascii="Times New Roman"/>
          <w:b w:val="false"/>
          <w:i w:val="false"/>
          <w:color w:val="000000"/>
          <w:sz w:val="28"/>
        </w:rPr>
        <w:t>
</w:t>
      </w:r>
      <w:r>
        <w:rPr>
          <w:rFonts w:ascii="Times New Roman"/>
          <w:b w:val="false"/>
          <w:i w:val="false"/>
          <w:color w:val="000000"/>
          <w:sz w:val="28"/>
        </w:rPr>
        <w:t>
      1) Комиссия хатшысының көрсетілетін қызметті алушылардан құжаттар қабылдау мерзімі аяқталған күнге дейін көрсетілетін қызметті алушының құжаттарын қабылдауы;</w:t>
      </w:r>
      <w:r>
        <w:br/>
      </w:r>
      <w:r>
        <w:rPr>
          <w:rFonts w:ascii="Times New Roman"/>
          <w:b w:val="false"/>
          <w:i w:val="false"/>
          <w:color w:val="000000"/>
          <w:sz w:val="28"/>
        </w:rPr>
        <w:t>
</w:t>
      </w:r>
      <w:r>
        <w:rPr>
          <w:rFonts w:ascii="Times New Roman"/>
          <w:b w:val="false"/>
          <w:i w:val="false"/>
          <w:color w:val="000000"/>
          <w:sz w:val="28"/>
        </w:rPr>
        <w:t>
      2) Комиссияның көрсетілетін қызметті алушының құжаттарын қарау – көрсетілетін қызметті алушылардан құжаттар қабылдау мерзімі аяқталған күннен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3) Комиссия хатшысы Комиссия отырысының хаттамасы жасалған күнінен бастап:</w:t>
      </w:r>
      <w:r>
        <w:br/>
      </w:r>
      <w:r>
        <w:rPr>
          <w:rFonts w:ascii="Times New Roman"/>
          <w:b w:val="false"/>
          <w:i w:val="false"/>
          <w:color w:val="000000"/>
          <w:sz w:val="28"/>
        </w:rPr>
        <w:t>
</w:t>
      </w:r>
      <w:r>
        <w:rPr>
          <w:rFonts w:ascii="Times New Roman"/>
          <w:b w:val="false"/>
          <w:i w:val="false"/>
          <w:color w:val="000000"/>
          <w:sz w:val="28"/>
        </w:rPr>
        <w:t>
      бес жұмыс күні ішінде көрсетілетін қызметті алушылардың құжаттарың қарау нәтижелері туралы көрсетілетін қызметті алушыларға хабарламалар жібереді;</w:t>
      </w:r>
      <w:r>
        <w:br/>
      </w:r>
      <w:r>
        <w:rPr>
          <w:rFonts w:ascii="Times New Roman"/>
          <w:b w:val="false"/>
          <w:i w:val="false"/>
          <w:color w:val="000000"/>
          <w:sz w:val="28"/>
        </w:rPr>
        <w:t>
</w:t>
      </w:r>
      <w:r>
        <w:rPr>
          <w:rFonts w:ascii="Times New Roman"/>
          <w:b w:val="false"/>
          <w:i w:val="false"/>
          <w:color w:val="000000"/>
          <w:sz w:val="28"/>
        </w:rPr>
        <w:t>
      он бес жұмыс күні ішінде субсидиялар төлеуге арналған ведомості қалыптастырады;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жауапты хатшысының субсидияларды төлеуге арналған ведомості бекітуі Комиссия отырысының хаттамасы жасалған күннен бастап он бес жұмыс күн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құрылымдық бөлімшесінің қазынашылықтың аумақтық бөлімшесіне төлем шоттарының тізілімін және төлем шотын ұсынауы субсидияларды төлеуге арналған ведомості бекіткен күннен кейін үш жұмыс күні ішінде.</w:t>
      </w:r>
      <w:r>
        <w:br/>
      </w:r>
      <w:r>
        <w:rPr>
          <w:rFonts w:ascii="Times New Roman"/>
          <w:b w:val="false"/>
          <w:i w:val="false"/>
          <w:color w:val="000000"/>
          <w:sz w:val="28"/>
        </w:rPr>
        <w:t>
</w:t>
      </w:r>
      <w:r>
        <w:rPr>
          <w:rFonts w:ascii="Times New Roman"/>
          <w:b w:val="false"/>
          <w:i w:val="false"/>
          <w:color w:val="000000"/>
          <w:sz w:val="28"/>
        </w:rPr>
        <w:t>
      9. Әрбір рәсімнің (іс-қимылдың) ұзақтығы көрсетілген, әрбір рәсімнің (іс-қимылдың) өту блок-схемасы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8"/>
    <w:bookmarkStart w:name="z20" w:id="9"/>
    <w:p>
      <w:pPr>
        <w:spacing w:after="0"/>
        <w:ind w:left="0"/>
        <w:jc w:val="left"/>
      </w:pPr>
      <w:r>
        <w:rPr>
          <w:rFonts w:ascii="Times New Roman"/>
          <w:b/>
          <w:i w:val="false"/>
          <w:color w:val="000000"/>
        </w:rPr>
        <w:t xml:space="preserve"> 
4. Мемлекеттік қызмет көрсету процесінде халыққа қызмет көрсету</w:t>
      </w:r>
      <w:r>
        <w:br/>
      </w:r>
      <w:r>
        <w:rPr>
          <w:rFonts w:ascii="Times New Roman"/>
          <w:b/>
          <w:i w:val="false"/>
          <w:color w:val="000000"/>
        </w:rPr>
        <w:t>
орталығымен және (немесе) өзге де көрсетілетін қызметті</w:t>
      </w:r>
      <w:r>
        <w:br/>
      </w:r>
      <w:r>
        <w:rPr>
          <w:rFonts w:ascii="Times New Roman"/>
          <w:b/>
          <w:i w:val="false"/>
          <w:color w:val="000000"/>
        </w:rPr>
        <w:t>
берушілермен өзара іс-қимыл тәртібін, сондай-ақ ақпараттық</w:t>
      </w:r>
      <w:r>
        <w:br/>
      </w:r>
      <w:r>
        <w:rPr>
          <w:rFonts w:ascii="Times New Roman"/>
          <w:b/>
          <w:i w:val="false"/>
          <w:color w:val="000000"/>
        </w:rPr>
        <w:t>
жүйелерді пайдалану тәртібінің сипаттамасы</w:t>
      </w:r>
    </w:p>
    <w:bookmarkEnd w:id="9"/>
    <w:bookmarkStart w:name="z21" w:id="10"/>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мүмкіндігі көзделмеген.</w:t>
      </w:r>
    </w:p>
    <w:bookmarkEnd w:id="10"/>
    <w:bookmarkStart w:name="z22" w:id="11"/>
    <w:p>
      <w:pPr>
        <w:spacing w:after="0"/>
        <w:ind w:left="0"/>
        <w:jc w:val="both"/>
      </w:pPr>
      <w:r>
        <w:rPr>
          <w:rFonts w:ascii="Times New Roman"/>
          <w:b w:val="false"/>
          <w:i w:val="false"/>
          <w:color w:val="000000"/>
          <w:sz w:val="28"/>
        </w:rPr>
        <w:t>
«Ауыл шаруашылығы өнімдері өндірісін</w:t>
      </w:r>
      <w:r>
        <w:br/>
      </w:r>
      <w:r>
        <w:rPr>
          <w:rFonts w:ascii="Times New Roman"/>
          <w:b w:val="false"/>
          <w:i w:val="false"/>
          <w:color w:val="000000"/>
          <w:sz w:val="28"/>
        </w:rPr>
        <w:t xml:space="preserve">
басқару жүйелерін субсидиялау»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қосымша         </w:t>
      </w:r>
    </w:p>
    <w:bookmarkEnd w:id="11"/>
    <w:bookmarkStart w:name="z23" w:id="12"/>
    <w:p>
      <w:pPr>
        <w:spacing w:after="0"/>
        <w:ind w:left="0"/>
        <w:jc w:val="left"/>
      </w:pPr>
      <w:r>
        <w:rPr>
          <w:rFonts w:ascii="Times New Roman"/>
          <w:b/>
          <w:i w:val="false"/>
          <w:color w:val="000000"/>
        </w:rPr>
        <w:t xml:space="preserve"> 
Әрбір рәсімнің (іс-қимылдың) ұзақтығы көрсетілген</w:t>
      </w:r>
      <w:r>
        <w:br/>
      </w:r>
      <w:r>
        <w:rPr>
          <w:rFonts w:ascii="Times New Roman"/>
          <w:b/>
          <w:i w:val="false"/>
          <w:color w:val="000000"/>
        </w:rPr>
        <w:t>
әрбір рәсімнің (іс-қимылдың) өту</w:t>
      </w:r>
      <w:r>
        <w:br/>
      </w:r>
      <w:r>
        <w:rPr>
          <w:rFonts w:ascii="Times New Roman"/>
          <w:b/>
          <w:i w:val="false"/>
          <w:color w:val="000000"/>
        </w:rPr>
        <w:t>
блок-схемасы</w:t>
      </w:r>
    </w:p>
    <w:bookmarkEnd w:id="12"/>
    <w:p>
      <w:pPr>
        <w:spacing w:after="0"/>
        <w:ind w:left="0"/>
        <w:jc w:val="both"/>
      </w:pPr>
      <w:r>
        <w:drawing>
          <wp:inline distT="0" distB="0" distL="0" distR="0">
            <wp:extent cx="83312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31200" cy="7239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