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f274" w14:textId="e22f2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Өнәркәсіп саласындағы жеке кәсіпкерлік аясында тәуекел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29 сәуірдегі № 141 және Қазақстан Республикасы Өңірлік даму министрінің 2014 жылғы 5 мамырдағы 127/ОД  бірлескен бұйрығы. Қазақстан Республикасының Әділет министрлігінде 2014 жылы 13 маусымда № 9516 тіркелді. Күші жойылды - Қазақстан Республикасы Инвестициялар және даму министрінің 2016 жылғы 29 маусымдағы № 527 және Қазақстан Республикасы Ұлттық экономика министрінің 2016 жылғы 8 шілдедегі № 317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29.06.2016 </w:t>
      </w:r>
      <w:r>
        <w:rPr>
          <w:rFonts w:ascii="Times New Roman"/>
          <w:b w:val="false"/>
          <w:i w:val="false"/>
          <w:color w:val="ff0000"/>
          <w:sz w:val="28"/>
        </w:rPr>
        <w:t>№ 527</w:t>
      </w:r>
      <w:r>
        <w:rPr>
          <w:rFonts w:ascii="Times New Roman"/>
          <w:b w:val="false"/>
          <w:i w:val="false"/>
          <w:color w:val="ff0000"/>
          <w:sz w:val="28"/>
        </w:rPr>
        <w:t xml:space="preserve"> және ҚР Ұлттық экономика министрінің 08.07.2016 № 317 (алғаш ресми жарияланған күнінен кейін қолданысқа енгізіледі) бірлескен бұйрығымен.</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 бойынша өнеркәсіп саласындағы жеке кәсіпкерлік аясында тәуекел дәрежесін бағалау өлшемдері;</w:t>
      </w:r>
      <w:r>
        <w:br/>
      </w:r>
      <w:r>
        <w:rPr>
          <w:rFonts w:ascii="Times New Roman"/>
          <w:b w:val="false"/>
          <w:i w:val="false"/>
          <w:color w:val="000000"/>
          <w:sz w:val="28"/>
        </w:rPr>
        <w:t>
</w:t>
      </w:r>
      <w:r>
        <w:rPr>
          <w:rFonts w:ascii="Times New Roman"/>
          <w:b w:val="false"/>
          <w:i w:val="false"/>
          <w:color w:val="000000"/>
          <w:sz w:val="28"/>
        </w:rPr>
        <w:t>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 бойынша өнеркәсіп саласындағы жеке кәсіпкерлік аясында тәуекел дәрежесін бағалау өлшемдері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Өнеркәсіп комитеті осы бірлескен бұйрық талаптарыныңа зерделенуін және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министрлігінің Өнеркәсіп комитеті (Б.Ә. Қасымбеков) заңнамада белгіленген тәртіппен:</w:t>
      </w:r>
      <w:r>
        <w:br/>
      </w: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r>
        <w:br/>
      </w: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оны күнтізбелік он күн ішінде бұқаралық ақпарат құралдарында және «Әділет» ақпараттық-құқықтық жүйесінде ресми жариялауға жіберуді;</w:t>
      </w:r>
      <w:r>
        <w:br/>
      </w:r>
      <w:r>
        <w:rPr>
          <w:rFonts w:ascii="Times New Roman"/>
          <w:b w:val="false"/>
          <w:i w:val="false"/>
          <w:color w:val="000000"/>
          <w:sz w:val="28"/>
        </w:rPr>
        <w:t>
      3) осы бірлескен бұйрықты Қазақстан Республикасы Индустрия және жаңа технологиялар министрлігінің интернет-ресурсында жариялауды қамтамасыз етсін.</w:t>
      </w:r>
      <w:r>
        <w:br/>
      </w:r>
      <w:r>
        <w:rPr>
          <w:rFonts w:ascii="Times New Roman"/>
          <w:b w:val="false"/>
          <w:i w:val="false"/>
          <w:color w:val="000000"/>
          <w:sz w:val="28"/>
        </w:rPr>
        <w:t>
</w:t>
      </w:r>
      <w:r>
        <w:rPr>
          <w:rFonts w:ascii="Times New Roman"/>
          <w:b w:val="false"/>
          <w:i w:val="false"/>
          <w:color w:val="000000"/>
          <w:sz w:val="28"/>
        </w:rPr>
        <w:t>
      4. «Өнеркәсіп саласындағы жеке кәсіпкерлік аясында тәуекел дәрежесін бағалау өлшемдерін бекiту туралы» Қазақстан Республикасы Премьер-Министрiнiң орынбасары - Индустрия және жаңа технологиялар министрiнiң 2012 жылғы 28 қарашадағы № 426 және Қазақстан Республикасы Экономикалық даму және сауда министрiнiң 2012 жылғы 5 желтоқсандағы № 325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8204 болып тіркелген, «Егемен Қазақстан» газетінің 2013 жылғы 9 ақпандағы № 64 (28003) санында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 Индустрия және жаңа технологиялар бірінші вице-министрі А.П. Рауға жүктелсін.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Премьер-Министрінің орынбасары -     Өңірлік даму министрі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w:t>
      </w:r>
      <w:r>
        <w:br/>
      </w:r>
      <w:r>
        <w:rPr>
          <w:rFonts w:ascii="Times New Roman"/>
          <w:b w:val="false"/>
          <w:i w:val="false"/>
          <w:color w:val="000000"/>
          <w:sz w:val="28"/>
        </w:rPr>
        <w:t>
</w:t>
      </w:r>
      <w:r>
        <w:rPr>
          <w:rFonts w:ascii="Times New Roman"/>
          <w:b w:val="false"/>
          <w:i/>
          <w:color w:val="000000"/>
          <w:sz w:val="28"/>
        </w:rPr>
        <w:t>      ________________ Ә. Исекешев         _____________ Б. Жәмішев</w:t>
      </w:r>
    </w:p>
    <w:bookmarkStart w:name="z8" w:id="1"/>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141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127/ОД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Тау-кен (пайдалы қазбаларды барлау, өндіру), мұнай-химия, химия</w:t>
      </w:r>
      <w:r>
        <w:br/>
      </w:r>
      <w:r>
        <w:rPr>
          <w:rFonts w:ascii="Times New Roman"/>
          <w:b/>
          <w:i w:val="false"/>
          <w:color w:val="000000"/>
        </w:rPr>
        <w:t>
өндiрiстерiн жобалау (технологиялық) және (немесе) пайдалану,</w:t>
      </w:r>
      <w:r>
        <w:br/>
      </w:r>
      <w:r>
        <w:rPr>
          <w:rFonts w:ascii="Times New Roman"/>
          <w:b/>
          <w:i w:val="false"/>
          <w:color w:val="000000"/>
        </w:rPr>
        <w:t>
мұнай-газ өңдеу өндірістерін жобалау (технологиялық),</w:t>
      </w:r>
      <w:r>
        <w:br/>
      </w:r>
      <w:r>
        <w:rPr>
          <w:rFonts w:ascii="Times New Roman"/>
          <w:b/>
          <w:i w:val="false"/>
          <w:color w:val="000000"/>
        </w:rPr>
        <w:t>
магистральдық газ құбырларын, мұнай құбырларын, мұнай өнiмдерi</w:t>
      </w:r>
      <w:r>
        <w:br/>
      </w:r>
      <w:r>
        <w:rPr>
          <w:rFonts w:ascii="Times New Roman"/>
          <w:b/>
          <w:i w:val="false"/>
          <w:color w:val="000000"/>
        </w:rPr>
        <w:t>
құбырларын пайдалану бойынша өнеркәсіп саласындағы жеке</w:t>
      </w:r>
      <w:r>
        <w:br/>
      </w:r>
      <w:r>
        <w:rPr>
          <w:rFonts w:ascii="Times New Roman"/>
          <w:b/>
          <w:i w:val="false"/>
          <w:color w:val="000000"/>
        </w:rPr>
        <w:t>
кәсіпкерлік аясында тәуекел дәрежесін бағалау өлшемдері</w:t>
      </w:r>
    </w:p>
    <w:bookmarkEnd w:id="2"/>
    <w:bookmarkStart w:name="z10" w:id="3"/>
    <w:p>
      <w:pPr>
        <w:spacing w:after="0"/>
        <w:ind w:left="0"/>
        <w:jc w:val="both"/>
      </w:pPr>
      <w:r>
        <w:rPr>
          <w:rFonts w:ascii="Times New Roman"/>
          <w:b w:val="false"/>
          <w:i w:val="false"/>
          <w:color w:val="000000"/>
          <w:sz w:val="28"/>
        </w:rPr>
        <w:t>
      1. Осы Өнеркәсіп саласындағы жеке кәсіпкерлік аясында тәуекел дәрежесін бағалау өлшемдері (бұдан әрі - Өлшемдер)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қолданылады:</w:t>
      </w:r>
      <w:r>
        <w:br/>
      </w:r>
      <w:r>
        <w:rPr>
          <w:rFonts w:ascii="Times New Roman"/>
          <w:b w:val="false"/>
          <w:i w:val="false"/>
          <w:color w:val="000000"/>
          <w:sz w:val="28"/>
        </w:rPr>
        <w:t>
      1)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2) тексерілетін субъектілер – қызметіне бақылау және қадағалау жүзеге асырылатын жеке тұлғалар, заңды тұлғалар, оның ішінде мемлекеттік органдар,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000000"/>
          <w:sz w:val="28"/>
        </w:rPr>
        <w:t>
      3. Өнеркәсіп саласындағы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 Өлшемдері:</w:t>
      </w:r>
      <w:r>
        <w:br/>
      </w:r>
      <w:r>
        <w:rPr>
          <w:rFonts w:ascii="Times New Roman"/>
          <w:b w:val="false"/>
          <w:i w:val="false"/>
          <w:color w:val="000000"/>
          <w:sz w:val="28"/>
        </w:rPr>
        <w:t>
      1) бақылау субъектілерінің жүзеге асыратын қызмет түріне байланысты тәуекелдердің маңыздылығына негізделген объективтік;</w:t>
      </w:r>
      <w:r>
        <w:br/>
      </w:r>
      <w:r>
        <w:rPr>
          <w:rFonts w:ascii="Times New Roman"/>
          <w:b w:val="false"/>
          <w:i w:val="false"/>
          <w:color w:val="000000"/>
          <w:sz w:val="28"/>
        </w:rPr>
        <w:t>
      2) тексерулер нәтижелері бойынша анықталған бақылау субъектілерінің лицензиялау саласындағы заңнаманы бұзушылыққа жол беруіне байланысты анықталатын субъективтік болып бөлінеді.</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 топтарына бастапқы жатқызу объективтік өлшемдер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5. Бақылау субъектілерін тәуекел топтарына одан кейінгі жатқызу субъективтік өлшемдер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6. Өнеркәсіп саласындағы тәуекел дәрежесін бағалаудың объективті өлшемдерін ескере отырып тексерілетін,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 жөніндегі өнеркәсіп саласындағы субъектілер тәуекелдің орташа дәрежесіне жатқызылады.</w:t>
      </w:r>
      <w:r>
        <w:br/>
      </w:r>
      <w:r>
        <w:rPr>
          <w:rFonts w:ascii="Times New Roman"/>
          <w:b w:val="false"/>
          <w:i w:val="false"/>
          <w:color w:val="000000"/>
          <w:sz w:val="28"/>
        </w:rPr>
        <w:t>
</w:t>
      </w:r>
      <w:r>
        <w:rPr>
          <w:rFonts w:ascii="Times New Roman"/>
          <w:b w:val="false"/>
          <w:i w:val="false"/>
          <w:color w:val="000000"/>
          <w:sz w:val="28"/>
        </w:rPr>
        <w:t>
      7. Бақылау субъектілерінің бұдан кейінгі тәуекел топтарына бөлінуі Тау-кен (пайдалы қазбаларды барлау, өндіру), мұнай-химия, химия өндiрiстерiн жобалау (технологиялық) және (немесе) пайдалану, мұнай-газ өңдеу өндірістерін жобалау (технологиялық), магистральдық газ құбырларын, мұнай құбырларын, мұнай өнiмдерi құбырларын пайдалану бойынша өнеркәсіп саласындағы жеке кәсіпкерлік аясында тәуекел дәрежесін бағалау өлшемдері 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8. Осы Өлшемдердің қосымшасына сәйкес тәуекел өлшемдері бойынша балдар жалпы жиынтық қорытындыны анықтау үшін қосылады.</w:t>
      </w:r>
      <w:r>
        <w:br/>
      </w:r>
      <w:r>
        <w:rPr>
          <w:rFonts w:ascii="Times New Roman"/>
          <w:b w:val="false"/>
          <w:i w:val="false"/>
          <w:color w:val="000000"/>
          <w:sz w:val="28"/>
        </w:rPr>
        <w:t>
</w:t>
      </w:r>
      <w:r>
        <w:rPr>
          <w:rFonts w:ascii="Times New Roman"/>
          <w:b w:val="false"/>
          <w:i w:val="false"/>
          <w:color w:val="000000"/>
          <w:sz w:val="28"/>
        </w:rPr>
        <w:t>
      9. Жиынтық қорытынды нәтижелері тексерілетін субъектілерді тиісті тәуекел дәрежелері бойынша бөлу үшін мынадай тәртіпте пайдаланылады:</w:t>
      </w:r>
      <w:r>
        <w:br/>
      </w:r>
      <w:r>
        <w:rPr>
          <w:rFonts w:ascii="Times New Roman"/>
          <w:b w:val="false"/>
          <w:i w:val="false"/>
          <w:color w:val="000000"/>
          <w:sz w:val="28"/>
        </w:rPr>
        <w:t>
      1) жоғарғы тәуекел тобына тексерулер нәтижесінде 10 және одан жоғары балл жинаған бақылау субъектілері жатқызылады;</w:t>
      </w:r>
      <w:r>
        <w:br/>
      </w:r>
      <w:r>
        <w:rPr>
          <w:rFonts w:ascii="Times New Roman"/>
          <w:b w:val="false"/>
          <w:i w:val="false"/>
          <w:color w:val="000000"/>
          <w:sz w:val="28"/>
        </w:rPr>
        <w:t>
      2) орташа тәуекел тобына тексерулер нәтижесінде 3-тен 9 балға дейін жинаған бақылау субъектілері жатқызылады;</w:t>
      </w:r>
      <w:r>
        <w:br/>
      </w:r>
      <w:r>
        <w:rPr>
          <w:rFonts w:ascii="Times New Roman"/>
          <w:b w:val="false"/>
          <w:i w:val="false"/>
          <w:color w:val="000000"/>
          <w:sz w:val="28"/>
        </w:rPr>
        <w:t>
      3) елеусіз тәуекел тобына тексерулер нәтижесінде 0-ден 2 балға дейін жинаған бақылау субъектілері жатқызылады;</w:t>
      </w:r>
      <w:r>
        <w:br/>
      </w:r>
      <w:r>
        <w:rPr>
          <w:rFonts w:ascii="Times New Roman"/>
          <w:b w:val="false"/>
          <w:i w:val="false"/>
          <w:color w:val="000000"/>
          <w:sz w:val="28"/>
        </w:rPr>
        <w:t>
      4) тәуекелдің жоғарғы дәрежесіндегі бақылау субъектілері тәуекелдің орташа және төменгі дәрежесіне ауыстырылады;</w:t>
      </w:r>
      <w:r>
        <w:br/>
      </w:r>
      <w:r>
        <w:rPr>
          <w:rFonts w:ascii="Times New Roman"/>
          <w:b w:val="false"/>
          <w:i w:val="false"/>
          <w:color w:val="000000"/>
          <w:sz w:val="28"/>
        </w:rPr>
        <w:t>
      5) тәуекелдің орташа дәрежесіндегі бақылау субъектілері тәуекелдің елеусіз дәрежесіне ауыстырылады;</w:t>
      </w:r>
      <w:r>
        <w:br/>
      </w:r>
      <w:r>
        <w:rPr>
          <w:rFonts w:ascii="Times New Roman"/>
          <w:b w:val="false"/>
          <w:i w:val="false"/>
          <w:color w:val="000000"/>
          <w:sz w:val="28"/>
        </w:rPr>
        <w:t>
      6) тәуекелдің орташа және елеусіз дәрежесіндегі бақылау субъектілері анағұрлым жоғарғы және анағұрлым төменгі дәрежесіне ауыстырылады;</w:t>
      </w:r>
      <w:r>
        <w:br/>
      </w:r>
      <w:r>
        <w:rPr>
          <w:rFonts w:ascii="Times New Roman"/>
          <w:b w:val="false"/>
          <w:i w:val="false"/>
          <w:color w:val="000000"/>
          <w:sz w:val="28"/>
        </w:rPr>
        <w:t>
      7) тәуекелдің елеусіз дәрежесіндегі бақылау субъектілері тәуекелдің орташа дәрежесіне ауыстырылады.</w:t>
      </w:r>
      <w:r>
        <w:br/>
      </w:r>
      <w:r>
        <w:rPr>
          <w:rFonts w:ascii="Times New Roman"/>
          <w:b w:val="false"/>
          <w:i w:val="false"/>
          <w:color w:val="000000"/>
          <w:sz w:val="28"/>
        </w:rPr>
        <w:t>
</w:t>
      </w:r>
      <w:r>
        <w:rPr>
          <w:rFonts w:ascii="Times New Roman"/>
          <w:b w:val="false"/>
          <w:i w:val="false"/>
          <w:color w:val="000000"/>
          <w:sz w:val="28"/>
        </w:rPr>
        <w:t>
      10. Тексерілетін субъектілерге бір тәуекел тобы ішінде жоспарлы тексеру өткізу үшін іріктеу мынадай қағидат бойынша жүзеге асырылады:</w:t>
      </w:r>
      <w:r>
        <w:br/>
      </w:r>
      <w:r>
        <w:rPr>
          <w:rFonts w:ascii="Times New Roman"/>
          <w:b w:val="false"/>
          <w:i w:val="false"/>
          <w:color w:val="000000"/>
          <w:sz w:val="28"/>
        </w:rPr>
        <w:t>
      1) анағұрлым үлкен тексерілмеген кезең;</w:t>
      </w:r>
      <w:r>
        <w:br/>
      </w:r>
      <w:r>
        <w:rPr>
          <w:rFonts w:ascii="Times New Roman"/>
          <w:b w:val="false"/>
          <w:i w:val="false"/>
          <w:color w:val="000000"/>
          <w:sz w:val="28"/>
        </w:rPr>
        <w:t>
      2) жинаған балдарының анағұрлым үлкен саны.</w:t>
      </w:r>
    </w:p>
    <w:bookmarkEnd w:id="3"/>
    <w:bookmarkStart w:name="z20" w:id="4"/>
    <w:p>
      <w:pPr>
        <w:spacing w:after="0"/>
        <w:ind w:left="0"/>
        <w:jc w:val="both"/>
      </w:pPr>
      <w:r>
        <w:rPr>
          <w:rFonts w:ascii="Times New Roman"/>
          <w:b w:val="false"/>
          <w:i w:val="false"/>
          <w:color w:val="000000"/>
          <w:sz w:val="28"/>
        </w:rPr>
        <w:t xml:space="preserve">
Тау-кен (пайдалы қазбаларды барлау, </w:t>
      </w:r>
      <w:r>
        <w:br/>
      </w:r>
      <w:r>
        <w:rPr>
          <w:rFonts w:ascii="Times New Roman"/>
          <w:b w:val="false"/>
          <w:i w:val="false"/>
          <w:color w:val="000000"/>
          <w:sz w:val="28"/>
        </w:rPr>
        <w:t xml:space="preserve">
өндіру), мұнай-химия, химия     </w:t>
      </w:r>
      <w:r>
        <w:br/>
      </w:r>
      <w:r>
        <w:rPr>
          <w:rFonts w:ascii="Times New Roman"/>
          <w:b w:val="false"/>
          <w:i w:val="false"/>
          <w:color w:val="000000"/>
          <w:sz w:val="28"/>
        </w:rPr>
        <w:t>
өндiрiстерiн жобалау (технологиялық) және</w:t>
      </w:r>
      <w:r>
        <w:br/>
      </w:r>
      <w:r>
        <w:rPr>
          <w:rFonts w:ascii="Times New Roman"/>
          <w:b w:val="false"/>
          <w:i w:val="false"/>
          <w:color w:val="000000"/>
          <w:sz w:val="28"/>
        </w:rPr>
        <w:t>
(немесе) пайдалану, мұнай-газ өңдеу</w:t>
      </w:r>
      <w:r>
        <w:br/>
      </w:r>
      <w:r>
        <w:rPr>
          <w:rFonts w:ascii="Times New Roman"/>
          <w:b w:val="false"/>
          <w:i w:val="false"/>
          <w:color w:val="000000"/>
          <w:sz w:val="28"/>
        </w:rPr>
        <w:t>
өндірістерін жобалау (технологиялық),</w:t>
      </w:r>
      <w:r>
        <w:br/>
      </w:r>
      <w:r>
        <w:rPr>
          <w:rFonts w:ascii="Times New Roman"/>
          <w:b w:val="false"/>
          <w:i w:val="false"/>
          <w:color w:val="000000"/>
          <w:sz w:val="28"/>
        </w:rPr>
        <w:t>
магистральдық газ құбырларын, мұнай</w:t>
      </w:r>
      <w:r>
        <w:br/>
      </w:r>
      <w:r>
        <w:rPr>
          <w:rFonts w:ascii="Times New Roman"/>
          <w:b w:val="false"/>
          <w:i w:val="false"/>
          <w:color w:val="000000"/>
          <w:sz w:val="28"/>
        </w:rPr>
        <w:t xml:space="preserve">
құбырларын, мұнай өнiмдерi     </w:t>
      </w:r>
      <w:r>
        <w:br/>
      </w:r>
      <w:r>
        <w:rPr>
          <w:rFonts w:ascii="Times New Roman"/>
          <w:b w:val="false"/>
          <w:i w:val="false"/>
          <w:color w:val="000000"/>
          <w:sz w:val="28"/>
        </w:rPr>
        <w:t xml:space="preserve">
құбырларын пайдалану бойынша   </w:t>
      </w:r>
      <w:r>
        <w:br/>
      </w:r>
      <w:r>
        <w:rPr>
          <w:rFonts w:ascii="Times New Roman"/>
          <w:b w:val="false"/>
          <w:i w:val="false"/>
          <w:color w:val="000000"/>
          <w:sz w:val="28"/>
        </w:rPr>
        <w:t xml:space="preserve">
өнеркәсіп саласындағы жеке    </w:t>
      </w:r>
      <w:r>
        <w:br/>
      </w:r>
      <w:r>
        <w:rPr>
          <w:rFonts w:ascii="Times New Roman"/>
          <w:b w:val="false"/>
          <w:i w:val="false"/>
          <w:color w:val="000000"/>
          <w:sz w:val="28"/>
        </w:rPr>
        <w:t xml:space="preserve">
кәсіпкерлік тәуекел дәрежесін  </w:t>
      </w:r>
      <w:r>
        <w:br/>
      </w:r>
      <w:r>
        <w:rPr>
          <w:rFonts w:ascii="Times New Roman"/>
          <w:b w:val="false"/>
          <w:i w:val="false"/>
          <w:color w:val="000000"/>
          <w:sz w:val="28"/>
        </w:rPr>
        <w:t xml:space="preserve">
бағалау өлшемдеріне        </w:t>
      </w:r>
      <w:r>
        <w:br/>
      </w:r>
      <w:r>
        <w:rPr>
          <w:rFonts w:ascii="Times New Roman"/>
          <w:b w:val="false"/>
          <w:i w:val="false"/>
          <w:color w:val="000000"/>
          <w:sz w:val="28"/>
        </w:rPr>
        <w:t xml:space="preserve">
қосымша                </w:t>
      </w:r>
    </w:p>
    <w:bookmarkEnd w:id="4"/>
    <w:bookmarkStart w:name="z21" w:id="5"/>
    <w:p>
      <w:pPr>
        <w:spacing w:after="0"/>
        <w:ind w:left="0"/>
        <w:jc w:val="both"/>
      </w:pPr>
      <w:r>
        <w:rPr>
          <w:rFonts w:ascii="Times New Roman"/>
          <w:b w:val="false"/>
          <w:i w:val="false"/>
          <w:color w:val="000000"/>
          <w:sz w:val="28"/>
        </w:rPr>
        <w:t>
Тәуекел өлшемдері бойынша балдар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290"/>
        <w:gridCol w:w="1444"/>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өлшемдері</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Балдар</w:t>
            </w:r>
          </w:p>
        </w:tc>
      </w:tr>
      <w:tr>
        <w:trPr>
          <w:trHeight w:val="2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өндiрiстерiн жобалау (технологиялық)</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тау-кен өндiрiстерiн жобалау үшiн – жобалау үшiн лицензияланған бағдарламалық қамтамасыз етудiң, электронды-есептеу машиналарының, арнайы ұйымдастыру техникасы (принтерлер, көбейту-көшiру техникасы, плоттерлер және өзге де жабдық)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(кең таралған пайдалы қазбаларды қоспағанда) өндiрудi жобалау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қатты пайдалы қазбаларды (кең таралған пайдалы қазбаларды қоспағанда) өндiрудi жобалау үшiн – жобалау үшiн лицензияланған бағдарламалық қамтамасыз етудiң, электронды-есептеу машиналарының, арнайы ұйымдастыру техникасы (принтерлер, көбейту-көшiру техникасы, плоттерлер және өзге де жабдық)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қазбалардың кен орындарын әзірлеу жобаларын және технологиялық регламенттердi жасау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тау-кен өндiрiстерiн жобалау үшiн – жобалау үшiн лицензияланған бағдарламалық қамтамасыз етудiң, электронды-есептеу машиналарының, арнайы ұйымдастыру техникасы (принтерлер, көбейту-көшiру техникасы, плоттерлер және өзге де жабдық)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өндiрiстерiн пайдалану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тау-кен өндiрiстерiн пайдалану үшiн – инженерлiк құрылыстар, машиналар, тетiктер, құралдар, арнайы көлiктер, жабдықтар, өлшеу жабдықтары және бақыланатын технологиялық процесстің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пайдалы қазбаларды (кең таралған пайдалы қазбаларды қоспағанда), өндiру</w:t>
            </w:r>
          </w:p>
        </w:tc>
      </w:tr>
      <w:tr>
        <w:trPr>
          <w:trHeight w:val="58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қатты пайдалы қазбаларды (кең таралған пайдалы қазбаларды қоспағанда) өндiру үшiн – инженерлiк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құрылыстар, машиналар, тетiктер, құралдар, арнайы көлiктер, жабдықтар, өлшеу жабдықтары және бақыланатын технологиялық процесстің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және жер асты тәсiлдерiмен қатты пайдалы қазбалардың кен орындарын ашу және әзiрлеу</w:t>
            </w:r>
          </w:p>
        </w:tc>
      </w:tr>
      <w:tr>
        <w:trPr>
          <w:trHeight w:val="5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ашық және жер асты тәсiлдерiмен қатты пайдалы қазбалардың кен орындарын ашу және әзiрлеу үшiн – инженерлiк құрылыстар, машиналар, тетiктер, құралдар, арнайы көлiктер, жабдықтар, өлшеу жабдықтары және бақыланатын технологиялық процесстің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орындарында технологиялық жұмыстарды жүргiзу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кен орындарында технологиялық жұмыстарды жүргiзу үшiн – инженерлiк құрылыстар, машиналар, тетiктер, құралдар, арнайы көлiктер, жабдықтар, өлшеу жабдықтары және бақыланатын технологиялық процесстің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Пайдалы қазбаларды өндiру үшiн жару жұмыстарын жүргiзу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пайдалы қазбаларды өндiру үшiн жарылыс жұмыстарын жүргiзу үшiн:</w:t>
            </w:r>
            <w:r>
              <w:br/>
            </w:r>
            <w:r>
              <w:rPr>
                <w:rFonts w:ascii="Times New Roman"/>
                <w:b w:val="false"/>
                <w:i w:val="false"/>
                <w:color w:val="000000"/>
                <w:sz w:val="20"/>
              </w:rPr>
              <w:t>
1) лицензия немесе жарылғыш заттармен жұмыс жасауға лицензиясы бар мамандандырылған ұйыммен жасалған шарт;</w:t>
            </w:r>
            <w:r>
              <w:br/>
            </w:r>
            <w:r>
              <w:rPr>
                <w:rFonts w:ascii="Times New Roman"/>
                <w:b w:val="false"/>
                <w:i w:val="false"/>
                <w:color w:val="000000"/>
                <w:sz w:val="20"/>
              </w:rPr>
              <w:t>
2) ұңғымаларды бұрғылауға арналған бұрғылау станогы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қамтамасыз ететін жауапты тұлғалар мен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Кенiштер мен шахталарды жабу бойынша жою жұмыстары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кенiштер мен шахталарды жабу бойынша жою жұмыстары үшiн – инженерлiк құрылыстар, машиналар, тетiктер, құралдар, арнайы көлiктер, жабдықтар, өлшеу жабдықтары және бақыланатын технологиялық процесстің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жер астында және күрделi жөндеу; жабдықтар мен агрегаттарды бөлшектеу; ұңғымалар көтергiшiн орнату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ұңғымаларды жер астында және күрделi жөндеу; жабдықтар мен агрегаттарды бөлшектеу; ұңғымалар көтергiшiн орнату үшiн – тиiстi технологиялық жабдықтардың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тетiктердi, көлiк құралдарын, аспаптарды, жабдықтарды пайдалануды және оларға техникалық қызмет көрсетудi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жөндеуден кейiн сынау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ұңғымаларды жөндеуден кейiн сынау үшiн – тиiстi технологиялық жабдықтардың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жуу, цементтеу, байқаудан өткізу және игеру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ұңғымаларды жуу, цементтеу, байқаудан өткізу және игеру үшiн – тиiстi технологиялық жабдықтардың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машиналарды, тетiктердi, көлiк құралдарын, аспаптарды, жабдықтарды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пайдалануды және оларға техникалық қызмет көрсетудi</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маркшейдерлік жұмыстарды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өндiрiстерiн жобалау (технологиялық)</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химия өндiрiстерiн жобалау (технологиялық) үшiн – жобалау үшiн лицензияланған бағдарламалық қамтамасыз етудiң, электронды-есептеу машиналарының, арнайы ұйымдастыру техникасы (принтерлер, көбейту-көшiру техникасы, плоттерлер және өзге де жабдық)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 өндiрiстерiн пайдалану</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Қызметтiң лицензияланатын түрлерi мен кiшi түрлерiн (жұмыстарын) орындаудың технологиялық регламентiнің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 құқығында немесе өзге де заңды негiздерде өндiрiстiк база (ғимарат, үй-жайлар). Өндiрiстiк база өтiнiш берiлген кiшi қызмет түрлерiне сәйкес жабдықталуға және мыналарды қамтуға тиiс: химия өндiрiстерiн пайдалану үшiн:</w:t>
            </w:r>
            <w:r>
              <w:br/>
            </w:r>
            <w:r>
              <w:rPr>
                <w:rFonts w:ascii="Times New Roman"/>
                <w:b w:val="false"/>
                <w:i w:val="false"/>
                <w:color w:val="000000"/>
                <w:sz w:val="20"/>
              </w:rPr>
              <w:t>
1) тетiктер, технологиялық желiлер, шикiзатты дайындау, қайта өңдеу қондырғылары, шикiзатты, дайын өнiмдердi, жарылыс өрт қауiптi, улы күштi әсер ететiн заттарды сақтау үшiн арнайы жабдықталған қоймалар, үй-жайлар және сыйымдылықтар, меншiк құқығында немесе өзге де заңды негiздерде;</w:t>
            </w:r>
            <w:r>
              <w:br/>
            </w:r>
            <w:r>
              <w:rPr>
                <w:rFonts w:ascii="Times New Roman"/>
                <w:b w:val="false"/>
                <w:i w:val="false"/>
                <w:color w:val="000000"/>
                <w:sz w:val="20"/>
              </w:rPr>
              <w:t>
2) өнiмнiң стандарттарға, нормалар мен техникалық шарттарға сәйкестiгiн бақылау бойынша аккредиттелген зертхананың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машиналарды, тетiктердi, көлiк құралдарын, аспаптарды, жабдықтарды пайдалануды және оларға техникалық қызмет көрсетудi</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қауіпсіздігін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метрологиялық бақылауды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 сақтауды және берілген сападағы өнімнің шығарылуын сақтауды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қамтамасыз ететін жауапты тұлғалар мен қызметтердің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бiлiм деңгейiне жауап беретiн техникалық басшылар мен мамандардың бiлiктiлiк құрамы (басшылар үшiн – тиiстi салада жоғары техникалық, мамандар үшiн – кемiнде тиiстi салада орта арнаулы бiлiм) және басшылар үшiн тиiстi салада лицензияланатын қызметтiң кiшi түрi бойынша кемiнде 3 жыл практикалық тәжiрибесi болмауы.</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2" w:id="6"/>
    <w:p>
      <w:pPr>
        <w:spacing w:after="0"/>
        <w:ind w:left="0"/>
        <w:jc w:val="both"/>
      </w:pPr>
      <w:r>
        <w:rPr>
          <w:rFonts w:ascii="Times New Roman"/>
          <w:b w:val="false"/>
          <w:i w:val="false"/>
          <w:color w:val="000000"/>
          <w:sz w:val="28"/>
        </w:rPr>
        <w:t>
Қазақстан Республикасы Премьер -</w:t>
      </w:r>
      <w:r>
        <w:br/>
      </w:r>
      <w:r>
        <w:rPr>
          <w:rFonts w:ascii="Times New Roman"/>
          <w:b w:val="false"/>
          <w:i w:val="false"/>
          <w:color w:val="000000"/>
          <w:sz w:val="28"/>
        </w:rPr>
        <w:t xml:space="preserve">
Министрінің орынбасары –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министрінің 2014 жылғы 29 сәуірдегі</w:t>
      </w:r>
      <w:r>
        <w:br/>
      </w:r>
      <w:r>
        <w:rPr>
          <w:rFonts w:ascii="Times New Roman"/>
          <w:b w:val="false"/>
          <w:i w:val="false"/>
          <w:color w:val="000000"/>
          <w:sz w:val="28"/>
        </w:rPr>
        <w:t>
№ 141  және Қазақстан Республикасының</w:t>
      </w:r>
      <w:r>
        <w:br/>
      </w:r>
      <w:r>
        <w:rPr>
          <w:rFonts w:ascii="Times New Roman"/>
          <w:b w:val="false"/>
          <w:i w:val="false"/>
          <w:color w:val="000000"/>
          <w:sz w:val="28"/>
        </w:rPr>
        <w:t>
Өңірлік даму министрінің 2014 жылғы</w:t>
      </w:r>
      <w:r>
        <w:br/>
      </w:r>
      <w:r>
        <w:rPr>
          <w:rFonts w:ascii="Times New Roman"/>
          <w:b w:val="false"/>
          <w:i w:val="false"/>
          <w:color w:val="000000"/>
          <w:sz w:val="28"/>
        </w:rPr>
        <w:t xml:space="preserve">
5 мамырдағы № 127/ОД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6"/>
    <w:bookmarkStart w:name="z23" w:id="7"/>
    <w:p>
      <w:pPr>
        <w:spacing w:after="0"/>
        <w:ind w:left="0"/>
        <w:jc w:val="left"/>
      </w:pPr>
      <w:r>
        <w:rPr>
          <w:rFonts w:ascii="Times New Roman"/>
          <w:b/>
          <w:i w:val="false"/>
          <w:color w:val="000000"/>
        </w:rPr>
        <w:t xml:space="preserve"> 
Заңды тұлғаларда өз өндірісі барысында және құрамында түстi</w:t>
      </w:r>
      <w:r>
        <w:br/>
      </w:r>
      <w:r>
        <w:rPr>
          <w:rFonts w:ascii="Times New Roman"/>
          <w:b/>
          <w:i w:val="false"/>
          <w:color w:val="000000"/>
        </w:rPr>
        <w:t>
және (немесе) қара металл сынықтары және (немесе) қалдықтары</w:t>
      </w:r>
      <w:r>
        <w:br/>
      </w:r>
      <w:r>
        <w:rPr>
          <w:rFonts w:ascii="Times New Roman"/>
          <w:b/>
          <w:i w:val="false"/>
          <w:color w:val="000000"/>
        </w:rPr>
        <w:t>
болған мүліктік кешенді сатып алу нәтижесінде пайда болған</w:t>
      </w:r>
      <w:r>
        <w:br/>
      </w:r>
      <w:r>
        <w:rPr>
          <w:rFonts w:ascii="Times New Roman"/>
          <w:b/>
          <w:i w:val="false"/>
          <w:color w:val="000000"/>
        </w:rPr>
        <w:t>
түстi және қара металл сынықтары мен қалдықтарын өткізу</w:t>
      </w:r>
      <w:r>
        <w:br/>
      </w:r>
      <w:r>
        <w:rPr>
          <w:rFonts w:ascii="Times New Roman"/>
          <w:b/>
          <w:i w:val="false"/>
          <w:color w:val="000000"/>
        </w:rPr>
        <w:t>
жөніндегі қызметті қоспағанда, заңды тұлғалардың түстi және</w:t>
      </w:r>
      <w:r>
        <w:br/>
      </w:r>
      <w:r>
        <w:rPr>
          <w:rFonts w:ascii="Times New Roman"/>
          <w:b/>
          <w:i w:val="false"/>
          <w:color w:val="000000"/>
        </w:rPr>
        <w:t>
қара металл сынықтары мен қалдықтарын жинауы (дайындауы),</w:t>
      </w:r>
      <w:r>
        <w:br/>
      </w:r>
      <w:r>
        <w:rPr>
          <w:rFonts w:ascii="Times New Roman"/>
          <w:b/>
          <w:i w:val="false"/>
          <w:color w:val="000000"/>
        </w:rPr>
        <w:t>
сақтауы, өңдеуi және лицензиаттарға өткiзуi бойынша өнеркәсіп</w:t>
      </w:r>
      <w:r>
        <w:br/>
      </w:r>
      <w:r>
        <w:rPr>
          <w:rFonts w:ascii="Times New Roman"/>
          <w:b/>
          <w:i w:val="false"/>
          <w:color w:val="000000"/>
        </w:rPr>
        <w:t>
саласындағы жеке кәсіпкерлік аясында тәуекел дәрежесін бағалау</w:t>
      </w:r>
      <w:r>
        <w:br/>
      </w:r>
      <w:r>
        <w:rPr>
          <w:rFonts w:ascii="Times New Roman"/>
          <w:b/>
          <w:i w:val="false"/>
          <w:color w:val="000000"/>
        </w:rPr>
        <w:t>
өлшемдері</w:t>
      </w:r>
    </w:p>
    <w:bookmarkEnd w:id="7"/>
    <w:bookmarkStart w:name="z24" w:id="8"/>
    <w:p>
      <w:pPr>
        <w:spacing w:after="0"/>
        <w:ind w:left="0"/>
        <w:jc w:val="both"/>
      </w:pPr>
      <w:r>
        <w:rPr>
          <w:rFonts w:ascii="Times New Roman"/>
          <w:b w:val="false"/>
          <w:i w:val="false"/>
          <w:color w:val="000000"/>
          <w:sz w:val="28"/>
        </w:rPr>
        <w:t>
      1. Осы Өнеркәсіп саласындағы жеке кәсіпкерлік саясындағы тәуекел дәрежесін бағалау өлшемдері (бұдан әрі - Өлшемдер)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қолданылады:</w:t>
      </w:r>
      <w:r>
        <w:br/>
      </w:r>
      <w:r>
        <w:rPr>
          <w:rFonts w:ascii="Times New Roman"/>
          <w:b w:val="false"/>
          <w:i w:val="false"/>
          <w:color w:val="000000"/>
          <w:sz w:val="28"/>
        </w:rPr>
        <w:t>
      1) тәуекел – тексерілетін субъектінің қызметі нәтижесінде салдарының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w:t>
      </w:r>
      <w:r>
        <w:br/>
      </w:r>
      <w:r>
        <w:rPr>
          <w:rFonts w:ascii="Times New Roman"/>
          <w:b w:val="false"/>
          <w:i w:val="false"/>
          <w:color w:val="000000"/>
          <w:sz w:val="28"/>
        </w:rPr>
        <w:t>
      2) тексерілетін субъектілер – қызметіне бақылау және қадағалау жүзеге асырылатын жеке тұлғалар, заңды тұлғалар, оның ішінде мемлекеттік органдар, заңды тұлғалардың филиалдары мен өкілдіктері.</w:t>
      </w:r>
      <w:r>
        <w:br/>
      </w:r>
      <w:r>
        <w:rPr>
          <w:rFonts w:ascii="Times New Roman"/>
          <w:b w:val="false"/>
          <w:i w:val="false"/>
          <w:color w:val="000000"/>
          <w:sz w:val="28"/>
        </w:rPr>
        <w:t>
</w:t>
      </w:r>
      <w:r>
        <w:rPr>
          <w:rFonts w:ascii="Times New Roman"/>
          <w:b w:val="false"/>
          <w:i w:val="false"/>
          <w:color w:val="000000"/>
          <w:sz w:val="28"/>
        </w:rPr>
        <w:t>
      3. Өнеркәсіп саласындағы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 бойынша Өлшемдері:</w:t>
      </w:r>
      <w:r>
        <w:br/>
      </w:r>
      <w:r>
        <w:rPr>
          <w:rFonts w:ascii="Times New Roman"/>
          <w:b w:val="false"/>
          <w:i w:val="false"/>
          <w:color w:val="000000"/>
          <w:sz w:val="28"/>
        </w:rPr>
        <w:t>
      1) бақылау субъектілерінің жүзеге асыратын қызмет түрлеріне байланысты тәуекелдердің маңыздылығына негізделген объективтік;</w:t>
      </w:r>
      <w:r>
        <w:br/>
      </w:r>
      <w:r>
        <w:rPr>
          <w:rFonts w:ascii="Times New Roman"/>
          <w:b w:val="false"/>
          <w:i w:val="false"/>
          <w:color w:val="000000"/>
          <w:sz w:val="28"/>
        </w:rPr>
        <w:t>
      2) тексерулер нәтижелері бойынша анықталған бақылау субъектілерінің лицензиялау саласындағы заңнаманы бұзушылыққа жол беруіне байланысты анықталатын субъективтік болып бөлінеді;</w:t>
      </w:r>
      <w:r>
        <w:br/>
      </w:r>
      <w:r>
        <w:rPr>
          <w:rFonts w:ascii="Times New Roman"/>
          <w:b w:val="false"/>
          <w:i w:val="false"/>
          <w:color w:val="000000"/>
          <w:sz w:val="28"/>
        </w:rPr>
        <w:t>
</w:t>
      </w:r>
      <w:r>
        <w:rPr>
          <w:rFonts w:ascii="Times New Roman"/>
          <w:b w:val="false"/>
          <w:i w:val="false"/>
          <w:color w:val="000000"/>
          <w:sz w:val="28"/>
        </w:rPr>
        <w:t>
      4. Бақылау субъектілерін тәуекел топтарына бастапқы жатқызу объективтік өлшемдер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5. Бақылау субъектілерін тәуекел топтарына одан кейінгі жатқызу субъективтік өлшемдер ескеріле отырып, жүзеге асырылады.</w:t>
      </w:r>
      <w:r>
        <w:br/>
      </w:r>
      <w:r>
        <w:rPr>
          <w:rFonts w:ascii="Times New Roman"/>
          <w:b w:val="false"/>
          <w:i w:val="false"/>
          <w:color w:val="000000"/>
          <w:sz w:val="28"/>
        </w:rPr>
        <w:t>
</w:t>
      </w:r>
      <w:r>
        <w:rPr>
          <w:rFonts w:ascii="Times New Roman"/>
          <w:b w:val="false"/>
          <w:i w:val="false"/>
          <w:color w:val="000000"/>
          <w:sz w:val="28"/>
        </w:rPr>
        <w:t>
      6. Өнеркәсіп саласындағы тәуекел дәрежесін бағалаудың объективті өлшемдерін ескере отырып тексерілетін,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 бойынша өнеркәсіп саласындағы субъектілер тәуекелдің орташа дәрежесіне жатқызылады.</w:t>
      </w:r>
      <w:r>
        <w:br/>
      </w:r>
      <w:r>
        <w:rPr>
          <w:rFonts w:ascii="Times New Roman"/>
          <w:b w:val="false"/>
          <w:i w:val="false"/>
          <w:color w:val="000000"/>
          <w:sz w:val="28"/>
        </w:rPr>
        <w:t>
</w:t>
      </w:r>
      <w:r>
        <w:rPr>
          <w:rFonts w:ascii="Times New Roman"/>
          <w:b w:val="false"/>
          <w:i w:val="false"/>
          <w:color w:val="000000"/>
          <w:sz w:val="28"/>
        </w:rPr>
        <w:t>
      7. Бақылау субъектілерінің бұдан кейінгі тәуекел топтарына бөлінуі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 бойынша өнеркәсіп саласындағы жеке кәсіпкерлік аясында тәуекел дәрежесін бағалау өлшемдері қосымшаға сәйкес жүзеге асырылады.</w:t>
      </w:r>
      <w:r>
        <w:br/>
      </w:r>
      <w:r>
        <w:rPr>
          <w:rFonts w:ascii="Times New Roman"/>
          <w:b w:val="false"/>
          <w:i w:val="false"/>
          <w:color w:val="000000"/>
          <w:sz w:val="28"/>
        </w:rPr>
        <w:t>
</w:t>
      </w:r>
      <w:r>
        <w:rPr>
          <w:rFonts w:ascii="Times New Roman"/>
          <w:b w:val="false"/>
          <w:i w:val="false"/>
          <w:color w:val="000000"/>
          <w:sz w:val="28"/>
        </w:rPr>
        <w:t>
      8. Осы Өлшемдердің қосымшасына сәйкес тәуекел өлшемдері бойынша балдар жалпы жиынтық қорытындыны анықтау үшін қосылады.</w:t>
      </w:r>
      <w:r>
        <w:br/>
      </w:r>
      <w:r>
        <w:rPr>
          <w:rFonts w:ascii="Times New Roman"/>
          <w:b w:val="false"/>
          <w:i w:val="false"/>
          <w:color w:val="000000"/>
          <w:sz w:val="28"/>
        </w:rPr>
        <w:t>
</w:t>
      </w:r>
      <w:r>
        <w:rPr>
          <w:rFonts w:ascii="Times New Roman"/>
          <w:b w:val="false"/>
          <w:i w:val="false"/>
          <w:color w:val="000000"/>
          <w:sz w:val="28"/>
        </w:rPr>
        <w:t>
      9. Жиынтық қорытынды нәтижелері тексерілетін субъектілерді тиісті тәуекел дәрежелері бойынша бөлу үшін мынадай тәртіпте пайдаланылады:</w:t>
      </w:r>
      <w:r>
        <w:br/>
      </w:r>
      <w:r>
        <w:rPr>
          <w:rFonts w:ascii="Times New Roman"/>
          <w:b w:val="false"/>
          <w:i w:val="false"/>
          <w:color w:val="000000"/>
          <w:sz w:val="28"/>
        </w:rPr>
        <w:t>
      1) жоғары тәуекел тобына тексерулер нәтижесінде 17 және одан жоғары балл жинаған бақылау субъектілері жатқызылады;</w:t>
      </w:r>
      <w:r>
        <w:br/>
      </w:r>
      <w:r>
        <w:rPr>
          <w:rFonts w:ascii="Times New Roman"/>
          <w:b w:val="false"/>
          <w:i w:val="false"/>
          <w:color w:val="000000"/>
          <w:sz w:val="28"/>
        </w:rPr>
        <w:t>
      2) орташа тәуекел тобына тексерулер нәтижесінде 9-дан 16 балға дейін жинаған бақылау субъектілері жатқызылады;</w:t>
      </w:r>
      <w:r>
        <w:br/>
      </w:r>
      <w:r>
        <w:rPr>
          <w:rFonts w:ascii="Times New Roman"/>
          <w:b w:val="false"/>
          <w:i w:val="false"/>
          <w:color w:val="000000"/>
          <w:sz w:val="28"/>
        </w:rPr>
        <w:t>
      3) елеусіз тәуекел тобына тексерулер нәтижесінде 0-ден 8 балға дейін жинаған бақылау субъектілері жатқызылады;</w:t>
      </w:r>
      <w:r>
        <w:br/>
      </w:r>
      <w:r>
        <w:rPr>
          <w:rFonts w:ascii="Times New Roman"/>
          <w:b w:val="false"/>
          <w:i w:val="false"/>
          <w:color w:val="000000"/>
          <w:sz w:val="28"/>
        </w:rPr>
        <w:t>
      4) тәуекелдің жоғары дәрежесіндегі бақылау субъектілері тәуекелдің орташа және төменгі дәрежесіне ауыстырылады;</w:t>
      </w:r>
      <w:r>
        <w:br/>
      </w:r>
      <w:r>
        <w:rPr>
          <w:rFonts w:ascii="Times New Roman"/>
          <w:b w:val="false"/>
          <w:i w:val="false"/>
          <w:color w:val="000000"/>
          <w:sz w:val="28"/>
        </w:rPr>
        <w:t>
      5) тәуекелдің орташа дәрежесіндегі бақылау субъектілері тәуекелдің төменгі дәрежесіне ауыстырылады;</w:t>
      </w:r>
      <w:r>
        <w:br/>
      </w:r>
      <w:r>
        <w:rPr>
          <w:rFonts w:ascii="Times New Roman"/>
          <w:b w:val="false"/>
          <w:i w:val="false"/>
          <w:color w:val="000000"/>
          <w:sz w:val="28"/>
        </w:rPr>
        <w:t>
      6) тәуекелдің орташа және елеусіз дәрежесіндегі бақылау субъектілері анағұрлым жоғарғы және анағұрлым төменгі дәрежесіне ауыстырылады;</w:t>
      </w:r>
      <w:r>
        <w:br/>
      </w:r>
      <w:r>
        <w:rPr>
          <w:rFonts w:ascii="Times New Roman"/>
          <w:b w:val="false"/>
          <w:i w:val="false"/>
          <w:color w:val="000000"/>
          <w:sz w:val="28"/>
        </w:rPr>
        <w:t>
      7) тәуекелдің елеусіз дәрежесіндегі бақылау субъектілері тәуекелдің орташа дәрежесіне ауыстырылады.</w:t>
      </w:r>
      <w:r>
        <w:br/>
      </w:r>
      <w:r>
        <w:rPr>
          <w:rFonts w:ascii="Times New Roman"/>
          <w:b w:val="false"/>
          <w:i w:val="false"/>
          <w:color w:val="000000"/>
          <w:sz w:val="28"/>
        </w:rPr>
        <w:t>
</w:t>
      </w:r>
      <w:r>
        <w:rPr>
          <w:rFonts w:ascii="Times New Roman"/>
          <w:b w:val="false"/>
          <w:i w:val="false"/>
          <w:color w:val="000000"/>
          <w:sz w:val="28"/>
        </w:rPr>
        <w:t>
      10. Тексерілетін субъектілерге бір тәуекел тобы ішінде жоспарлы тексеру өткізу үшін іріктеу мынадай қағидат бойынша жүзеге асырылады:</w:t>
      </w:r>
      <w:r>
        <w:br/>
      </w:r>
      <w:r>
        <w:rPr>
          <w:rFonts w:ascii="Times New Roman"/>
          <w:b w:val="false"/>
          <w:i w:val="false"/>
          <w:color w:val="000000"/>
          <w:sz w:val="28"/>
        </w:rPr>
        <w:t>
      1) анағұрлым үлкен тексерілмеген кезең;</w:t>
      </w:r>
      <w:r>
        <w:br/>
      </w:r>
      <w:r>
        <w:rPr>
          <w:rFonts w:ascii="Times New Roman"/>
          <w:b w:val="false"/>
          <w:i w:val="false"/>
          <w:color w:val="000000"/>
          <w:sz w:val="28"/>
        </w:rPr>
        <w:t>
      2) жинаған балдарының анағұрлым үлкен саны.</w:t>
      </w:r>
    </w:p>
    <w:bookmarkEnd w:id="8"/>
    <w:bookmarkStart w:name="z34" w:id="9"/>
    <w:p>
      <w:pPr>
        <w:spacing w:after="0"/>
        <w:ind w:left="0"/>
        <w:jc w:val="both"/>
      </w:pPr>
      <w:r>
        <w:rPr>
          <w:rFonts w:ascii="Times New Roman"/>
          <w:b w:val="false"/>
          <w:i w:val="false"/>
          <w:color w:val="000000"/>
          <w:sz w:val="28"/>
        </w:rPr>
        <w:t xml:space="preserve">
Заңды тұлғалардың өз өндірісі барысында   </w:t>
      </w:r>
      <w:r>
        <w:br/>
      </w:r>
      <w:r>
        <w:rPr>
          <w:rFonts w:ascii="Times New Roman"/>
          <w:b w:val="false"/>
          <w:i w:val="false"/>
          <w:color w:val="000000"/>
          <w:sz w:val="28"/>
        </w:rPr>
        <w:t xml:space="preserve">
және құрамында түстi және (немесе) қара    </w:t>
      </w:r>
      <w:r>
        <w:br/>
      </w:r>
      <w:r>
        <w:rPr>
          <w:rFonts w:ascii="Times New Roman"/>
          <w:b w:val="false"/>
          <w:i w:val="false"/>
          <w:color w:val="000000"/>
          <w:sz w:val="28"/>
        </w:rPr>
        <w:t xml:space="preserve">
металл сынықтары және (немесе) қалдықтары    </w:t>
      </w:r>
      <w:r>
        <w:br/>
      </w:r>
      <w:r>
        <w:rPr>
          <w:rFonts w:ascii="Times New Roman"/>
          <w:b w:val="false"/>
          <w:i w:val="false"/>
          <w:color w:val="000000"/>
          <w:sz w:val="28"/>
        </w:rPr>
        <w:t>
болған мүліктік кешенді сатып алу нәтижесінде</w:t>
      </w:r>
      <w:r>
        <w:br/>
      </w:r>
      <w:r>
        <w:rPr>
          <w:rFonts w:ascii="Times New Roman"/>
          <w:b w:val="false"/>
          <w:i w:val="false"/>
          <w:color w:val="000000"/>
          <w:sz w:val="28"/>
        </w:rPr>
        <w:t xml:space="preserve">
пайда болған түстi және қара металл сынықтары    </w:t>
      </w:r>
      <w:r>
        <w:br/>
      </w:r>
      <w:r>
        <w:rPr>
          <w:rFonts w:ascii="Times New Roman"/>
          <w:b w:val="false"/>
          <w:i w:val="false"/>
          <w:color w:val="000000"/>
          <w:sz w:val="28"/>
        </w:rPr>
        <w:t>
мен қалдықтарын өткізу жөніндегі қызметті қоспағанда,</w:t>
      </w:r>
      <w:r>
        <w:br/>
      </w:r>
      <w:r>
        <w:rPr>
          <w:rFonts w:ascii="Times New Roman"/>
          <w:b w:val="false"/>
          <w:i w:val="false"/>
          <w:color w:val="000000"/>
          <w:sz w:val="28"/>
        </w:rPr>
        <w:t>
заңды тұлғалардың түстi және қара металл сынықтары</w:t>
      </w:r>
      <w:r>
        <w:br/>
      </w:r>
      <w:r>
        <w:rPr>
          <w:rFonts w:ascii="Times New Roman"/>
          <w:b w:val="false"/>
          <w:i w:val="false"/>
          <w:color w:val="000000"/>
          <w:sz w:val="28"/>
        </w:rPr>
        <w:t>
мен қалдықтарын жинауы (дайындауы), сақтауы, өңдеуi</w:t>
      </w:r>
      <w:r>
        <w:br/>
      </w:r>
      <w:r>
        <w:rPr>
          <w:rFonts w:ascii="Times New Roman"/>
          <w:b w:val="false"/>
          <w:i w:val="false"/>
          <w:color w:val="000000"/>
          <w:sz w:val="28"/>
        </w:rPr>
        <w:t xml:space="preserve">
және лицензиаттарға өткiзуi бойынша өнеркәсіп   </w:t>
      </w:r>
      <w:r>
        <w:br/>
      </w:r>
      <w:r>
        <w:rPr>
          <w:rFonts w:ascii="Times New Roman"/>
          <w:b w:val="false"/>
          <w:i w:val="false"/>
          <w:color w:val="000000"/>
          <w:sz w:val="28"/>
        </w:rPr>
        <w:t xml:space="preserve">
саласындағы жеке кәсіпкерлік тәуекел дәрежесін </w:t>
      </w:r>
      <w:r>
        <w:br/>
      </w:r>
      <w:r>
        <w:rPr>
          <w:rFonts w:ascii="Times New Roman"/>
          <w:b w:val="false"/>
          <w:i w:val="false"/>
          <w:color w:val="000000"/>
          <w:sz w:val="28"/>
        </w:rPr>
        <w:t xml:space="preserve">
бағалау өлшемдеріне қосымша          </w:t>
      </w:r>
    </w:p>
    <w:bookmarkEnd w:id="9"/>
    <w:bookmarkStart w:name="z35" w:id="10"/>
    <w:p>
      <w:pPr>
        <w:spacing w:after="0"/>
        <w:ind w:left="0"/>
        <w:jc w:val="left"/>
      </w:pPr>
      <w:r>
        <w:rPr>
          <w:rFonts w:ascii="Times New Roman"/>
          <w:b/>
          <w:i w:val="false"/>
          <w:color w:val="000000"/>
        </w:rPr>
        <w:t xml:space="preserve"> 
Тәуекел өлшемдері бойынша балдар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601"/>
        <w:gridCol w:w="10353"/>
        <w:gridCol w:w="1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дәрежесін бағалау өлшемдері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жинауы (дайындауы), сақтауы, өңдеуi және лицензиаттарға өткiзуi</w:t>
            </w:r>
          </w:p>
        </w:tc>
      </w:tr>
      <w:tr>
        <w:trPr>
          <w:trHeight w:val="6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жеке меншiк құқығындағы қоршалған өндiрiстiк базамен қамтитын мыналардың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оттегi және пропаны бар баллондарды сақтауға арналған орынның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металдардың сынықтары мен қалдықтарын және қорытпаларды топтары, түрлерi, маркалары мен сұрыптары бойынша бөлiп сақтауға арналған контейнерлердi немесе алаңдардың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түстi және қара металдардың сынықтары мен қалдықтарын жинауға (дайындауға), сақтауға және қайта өңдеуге арналған жабық үй-жайды не асфальтталған немесе қатты жамылғылы орынның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сынықтар мен қалдықтарды сұрыптауға, кесуге және пакеттеуге арналған жабдығы мен құралдары бар арнайы алаңдарды немесе өндiрiстiк үй-жайлардың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сөндiру құралдарымен жарақтандырылған түстi және қара металдардың жарылу қаупi бар сынықтарына арналған қойманың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персоналды орналастыруға арналған қызметтік үй-жайдың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белгiленген тәртiппен тiркелген кемiнде 50 %-ы электромагниттiк шайбалармен не грейферлiк қапсырулармен жарақталуы тиiс жүк көтергiштiгi кемiнде 5 тонна стационарлық немесе ұтқыр жеке меншік құқығында немесе өзге де заңды негіздегі жүк көтергiш жабдықтың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сынығын отпен кесуге арналған жабдықты, оның iшiнде қысыммен жұмыс iстейтiн ыдыстардың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05"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металдардың жеңiл салмақты сынығын пакеттеуге арналған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престердi, гидроқайшыларды, жоңқаны сұрыптауға және ұсақтауға арналған қондырғылардың</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салыстырып тексерiлгенi туралы сертификаты бар өлшем құралдарының (автомобиль немесе темiр жол таразыларын және басқа да өлшем құралдарын)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0" w:hRule="atLeast"/>
        </w:trPr>
        <w:tc>
          <w:tcPr>
            <w:tcW w:w="0" w:type="auto"/>
            <w:gridSpan w:val="2"/>
            <w:vMerge/>
            <w:tcBorders>
              <w:top w:val="nil"/>
              <w:left w:val="single" w:color="cfcfcf" w:sz="5"/>
              <w:bottom w:val="single" w:color="cfcfcf" w:sz="5"/>
              <w:right w:val="single" w:color="cfcfcf" w:sz="5"/>
            </w:tcBorders>
          </w:tcP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салыстырып тексерiлгенi туралы сертификаты бар қара және түстi металдардың сынықтары мен қалдықтары радиациясының деңгейiн өлшеуге арналған дозиметрлiк немесе радиометрлiк жабдықтың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және түстi металдардың сынықтары мен қалдықтарын тасымалдау үшiн жеке меншiк құқығындағы немесе өзге заңды негіздегі (жүк) автокөлiктің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мөлшерлерде: түстi металдардың сынықтарымен және қалдықтарымен жұмыс iстеу үшiн - кемiнде 400 шаршы метр; қара металдардың сынықтарымен және қалдықтарымен жұмыс iстеу үшiн - кемiнде 1000 шаршы метр автокөлiк үшiн кiреберiс жолдары бар және/немесе кiреберiс темiр жол тұйықтары бар жеке меншiк немесе жалға алу құқығындағы жер учаскесi не оның үлесi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басшысы бекiткен түстi және қара металдардың сынықтары мен қалдықтарын жинау (дайындау), сақтау, қайта өңдеу және сату жөнiндегi нұсқаулықтың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жабдықпен жұмыс iстеу үшiн арнайы даярлықтан өткен бiлiктi персоналдың (краншылар, престеушiлер, газбен кесушiлер, пиротехниктер, дозиметршiлер)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6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өндiрiстiк базадан өзге жерде аумақтық орналасқан жеке меншік немесе жалға алу құқығындағы, қоршалған қабылдау пунктiн ашқан жағдайда:</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қоршаудың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85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ақшамен жұмысқа ыңғайланған (сейф немесе арнайы жабдықталған касса, байланыс құралдары, фискальдық жады бар бақылау-кассалық аппарат) үй-жайдың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салыстырып тексерiлгенi туралы сертификаты бар өлшем құралдарының (автомобиль немесе темiр жол таразыларын және басқа да өлшем құралдары)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пунктiнiң заңды тұлғаға тиесiлiлiгi, лицензия нөмiрi, жұмыс режимi көрсетiлген маңдайшаның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кемiнде 200 шаршы метр алаңның болмауы.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