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709a" w14:textId="9447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Балықтың қайда ауланғаны туралы анықтама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 және су ресурстары министрінің 2014 жылғы 5 маусымдағы № 204-ө бұйрығы. Қазақстан Республикасы Әділет министрлігінде 2014 жылы 4 шілдеде № 9570 тіркелді. Күші жойылды - Қазақстан Республикасы Премьер-Министрінің Орынбасары Қазақстан Республикасы Ауыл шаруашылығы министрінің 2016 жылғы 8 шілдедегі № 304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Ескерту. Күші жойылды – ҚР Премьер-Министрінің Орынбасары ҚР Ауыл шаруашылығы министрінің 08.07.2016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жиырма бір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2004 жылғы 9 шілдедегі "Жануарлар дүниесін қорғау, өсімін молайту және пайдалану туралы"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51-38)-тармақшасына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балықтың қайда ауланғаны туралы анықтама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Қоршаған ортаны қарғау министрінің 2013 жылғы 27 тамыздағы № 262-Ө "Балықтың қайда ауланғаны туралы анықтама нысанын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8779 тіркелген, 2014 жылдың 01 ақпандағы № 22 (27643) "Казахстанская правда"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Республикасының Қоршаған орта және су ресурстары министрлігі Балық шаруашылығы комитеті заңнамада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бұйрықтың мемлекеттік тіркелгеннен кейін он күнтізбелік күн ішінде оны ресми жариялауға мерзімдік баспа басылымдарына және "Әділет" ақпараттық-құқықтық жүйесіне жіберілуін;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Республикасының Қоршаған орта және су ресурстары министрлігінің интернет-ресурсында орналастырылуын қамтамасыз етсін.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бұйрықтың орындалуын бақылау Қазақстан Республикасының Қоршаған орта және су ресурстары министрлігінің жетекшілік ететін Вице-министріне жүктелсін.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204-Ө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Қоршаған орта және су ресурстары министрлігі</w:t>
      </w:r>
      <w:r>
        <w:br/>
      </w:r>
      <w:r>
        <w:rPr>
          <w:rFonts w:ascii="Times New Roman"/>
          <w:b/>
          <w:i w:val="false"/>
          <w:color w:val="000000"/>
        </w:rPr>
        <w:t>Балық шаруашылығы комитеті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(уәкілетті органның аумақтық бөлімшесінің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Балықтың қайда ауланғаны туралы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(заңды/жеке тұлғаның атауы, басшысының тегі,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болғанжағдайда), жануарлар әлемін пайдалануға арналған_______________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рұқсат көшірмесінің негізінде нөмірі _____ күні______).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Пайдаланушы туралы ақпарат: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513"/>
        <w:gridCol w:w="1108"/>
        <w:gridCol w:w="3533"/>
        <w:gridCol w:w="5604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және (немесе) учаскенің атауы: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түрлері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жылдан 20 _ жылға дейін бекітілген квота (тонна)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жылдың "__" ______ жағдай бойынша ауланғаны (тонна)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Жөнелтпе көліктік құжаттың нөмірі және күні (Пайдаланушыны алып тастағанда)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Сату-сатып алу келісімшарттының нөмірі және күні (Пайдаланушыны алып тастағанда)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Инспекция балықтың қайда ауланғанын растайды: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5720"/>
        <w:gridCol w:w="237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Балықтың саны (тонна)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Балықтың түрі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Анықтаманың берілген күні 20 ___ ж "____"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(аумақтық бөлімше басшысының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Мөр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