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b42a2b" w14:textId="4b42a2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"Лотерея қызметі және ойын бизнесі саласындағы мемлекеттік көрсетілетін қызметтер регламенттерін бекіту және "Қазақстан Республикасы Спорт және дене шынықтыру істері агенттігі көрсететін электрондық мемлекеттік қызметтер регламенттерін бекіту туралы" Қазақстан Республикасы Спорт және дене шынықтыру істері агенттігі төрағасы міндетін атқарушының 2012 жылғы 2 қазандағы № 294 бұйрығының күші жойылды деп тану туралы" Қазақстан Республикасы Спорт және дене шынықтыру істері агенттігі төрағасының 2014 жылғы 4 наурыздағы № 73 бұйрығына толықтырулар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Спорт және дене шынықтыру істері агенттігі төрағасының 2014 жылғы 10 шілдедегі № 271 бұйрығы. Қазақстан Республикасының Әділет министрлігінде 2014 жылы 5 тамыздағы № 9671 тіркелді. Күші жойылды - Қазақстан Республикасы Мәдениет және спорт министрінің 2015 жылғы 14 мамырдағы № 181 бұйрығымен</w:t>
      </w:r>
    </w:p>
    <w:p>
      <w:pPr>
        <w:spacing w:after="0"/>
        <w:ind w:left="0"/>
        <w:jc w:val="both"/>
      </w:pPr>
      <w:bookmarkStart w:name="z1" w:id="0"/>
      <w:r>
        <w:rPr>
          <w:rFonts w:ascii="Times New Roman"/>
          <w:b w:val="false"/>
          <w:i w:val="false"/>
          <w:color w:val="ff0000"/>
          <w:sz w:val="28"/>
        </w:rPr>
        <w:t xml:space="preserve">
      Ескерту. Күші жойылды - ҚР Мәдениет және спорт министрінің 14.05.2015 </w:t>
      </w:r>
      <w:r>
        <w:rPr>
          <w:rFonts w:ascii="Times New Roman"/>
          <w:b w:val="false"/>
          <w:i w:val="false"/>
          <w:color w:val="ff0000"/>
          <w:sz w:val="28"/>
        </w:rPr>
        <w:t>№ 181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End w:id="0"/>
    <w:bookmarkStart w:name="z2" w:id="1"/>
    <w:p>
      <w:pPr>
        <w:spacing w:after="0"/>
        <w:ind w:left="0"/>
        <w:jc w:val="both"/>
      </w:pPr>
      <w:r>
        <w:rPr>
          <w:rFonts w:ascii="Times New Roman"/>
          <w:b w:val="false"/>
          <w:i w:val="false"/>
          <w:color w:val="000000"/>
          <w:sz w:val="28"/>
        </w:rPr>
        <w:t>      </w:t>
      </w:r>
      <w:r>
        <w:rPr>
          <w:rFonts w:ascii="Times New Roman"/>
          <w:b/>
          <w:i w:val="false"/>
          <w:color w:val="000000"/>
          <w:sz w:val="28"/>
        </w:rPr>
        <w:t>БҰЙЫРАМЫН</w:t>
      </w:r>
      <w:r>
        <w:rPr>
          <w:rFonts w:ascii="Times New Roman"/>
          <w:b w:val="false"/>
          <w:i w:val="false"/>
          <w:color w:val="000000"/>
          <w:sz w:val="28"/>
        </w:rPr>
        <w:t>:</w:t>
      </w:r>
      <w:r>
        <w:br/>
      </w:r>
      <w:r>
        <w:rPr>
          <w:rFonts w:ascii="Times New Roman"/>
          <w:b w:val="false"/>
          <w:i w:val="false"/>
          <w:color w:val="000000"/>
          <w:sz w:val="28"/>
        </w:rPr>
        <w:t>
      1. Қазақстан Республикасы Спорт және дене шынықтыру істері агенттігі төрағасының «Лотерея қызметі және ойын бизнесі саласындағы мемлекеттік көрсетілетін қызметтер регламенттерін бекіту және «Қазақстан Республикасы Спорт және дене шынықтыру істері агенттігі көрсететін электрондық мемлекеттік қызметтер регламенттерін бекіту туралы» Қазақстан Республикасы Спорт және дене шынықтыру істері агенттігі төрағасы міндетін атқарушының 2012 жылғы 2 қазандағы № 294 бұйрығының күші жойылды деп тану туралы» 2014 жылғы 4 наурыздағы №  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9222 болып тіркелген) мынадай толықтырулар енгізілсін:</w:t>
      </w:r>
      <w:r>
        <w:br/>
      </w:r>
      <w:r>
        <w:rPr>
          <w:rFonts w:ascii="Times New Roman"/>
          <w:b w:val="false"/>
          <w:i w:val="false"/>
          <w:color w:val="000000"/>
          <w:sz w:val="28"/>
        </w:rPr>
        <w:t>
</w:t>
      </w:r>
      <w:r>
        <w:rPr>
          <w:rFonts w:ascii="Times New Roman"/>
          <w:b w:val="false"/>
          <w:i w:val="false"/>
          <w:color w:val="000000"/>
          <w:sz w:val="28"/>
        </w:rPr>
        <w:t>
      көрсетілген бұйрықпен бекітілген «Лотереяны ұйымдастыру және өткізу жөніндегі қызмет түрін жүзеге асыруға лицензия беру, қайта ресімдеу, лицензияның телнұсқаларын беру» мемлекеттік көрсетілетін </w:t>
      </w:r>
      <w:r>
        <w:rPr>
          <w:rFonts w:ascii="Times New Roman"/>
          <w:b w:val="false"/>
          <w:i w:val="false"/>
          <w:color w:val="000000"/>
          <w:sz w:val="28"/>
        </w:rPr>
        <w:t>қызмет 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4-қосымшамен толықтырылсын;</w:t>
      </w:r>
      <w:r>
        <w:br/>
      </w:r>
      <w:r>
        <w:rPr>
          <w:rFonts w:ascii="Times New Roman"/>
          <w:b w:val="false"/>
          <w:i w:val="false"/>
          <w:color w:val="000000"/>
          <w:sz w:val="28"/>
        </w:rPr>
        <w:t>
</w:t>
      </w:r>
      <w:r>
        <w:rPr>
          <w:rFonts w:ascii="Times New Roman"/>
          <w:b w:val="false"/>
          <w:i w:val="false"/>
          <w:color w:val="000000"/>
          <w:sz w:val="28"/>
        </w:rPr>
        <w:t>
      көрсетілген бұйрықпен бекітілген «Казино қызметімен айналысу үшін лицензия беру, қайта ресімдеу, лицензияның телнұсқаларын беру» мемлекеттік көрсетілетін </w:t>
      </w:r>
      <w:r>
        <w:rPr>
          <w:rFonts w:ascii="Times New Roman"/>
          <w:b w:val="false"/>
          <w:i w:val="false"/>
          <w:color w:val="000000"/>
          <w:sz w:val="28"/>
        </w:rPr>
        <w:t>қызмет 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4-қосымшамен толықтырылсын;</w:t>
      </w:r>
      <w:r>
        <w:br/>
      </w:r>
      <w:r>
        <w:rPr>
          <w:rFonts w:ascii="Times New Roman"/>
          <w:b w:val="false"/>
          <w:i w:val="false"/>
          <w:color w:val="000000"/>
          <w:sz w:val="28"/>
        </w:rPr>
        <w:t>
</w:t>
      </w:r>
      <w:r>
        <w:rPr>
          <w:rFonts w:ascii="Times New Roman"/>
          <w:b w:val="false"/>
          <w:i w:val="false"/>
          <w:color w:val="000000"/>
          <w:sz w:val="28"/>
        </w:rPr>
        <w:t>
      көрсетілген бұйрықпен бекітілген «Ойын автоматтары залы қызметімен айналысу үшін лицензия беру, қайта ресімдеу, лицензияның телнұсқаларын беру» мемлекеттік көрсетілетін </w:t>
      </w:r>
      <w:r>
        <w:rPr>
          <w:rFonts w:ascii="Times New Roman"/>
          <w:b w:val="false"/>
          <w:i w:val="false"/>
          <w:color w:val="000000"/>
          <w:sz w:val="28"/>
        </w:rPr>
        <w:t>қызмет 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4-қосымшамен толықтырылсын;</w:t>
      </w:r>
      <w:r>
        <w:br/>
      </w:r>
      <w:r>
        <w:rPr>
          <w:rFonts w:ascii="Times New Roman"/>
          <w:b w:val="false"/>
          <w:i w:val="false"/>
          <w:color w:val="000000"/>
          <w:sz w:val="28"/>
        </w:rPr>
        <w:t>
</w:t>
      </w:r>
      <w:r>
        <w:rPr>
          <w:rFonts w:ascii="Times New Roman"/>
          <w:b w:val="false"/>
          <w:i w:val="false"/>
          <w:color w:val="000000"/>
          <w:sz w:val="28"/>
        </w:rPr>
        <w:t>
      көрсетілген бұйрықпен бекітілген «Букмекер кеңсесі қызметімен айналысу үшін лицензия беру, қайта ресімдеу, лицензияның телнұсқаларын беру» мемлекеттік көрсетілетін </w:t>
      </w:r>
      <w:r>
        <w:rPr>
          <w:rFonts w:ascii="Times New Roman"/>
          <w:b w:val="false"/>
          <w:i w:val="false"/>
          <w:color w:val="000000"/>
          <w:sz w:val="28"/>
        </w:rPr>
        <w:t>қызмет 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4-қосымшамен толықтырылсын;</w:t>
      </w:r>
      <w:r>
        <w:br/>
      </w:r>
      <w:r>
        <w:rPr>
          <w:rFonts w:ascii="Times New Roman"/>
          <w:b w:val="false"/>
          <w:i w:val="false"/>
          <w:color w:val="000000"/>
          <w:sz w:val="28"/>
        </w:rPr>
        <w:t>
</w:t>
      </w:r>
      <w:r>
        <w:rPr>
          <w:rFonts w:ascii="Times New Roman"/>
          <w:b w:val="false"/>
          <w:i w:val="false"/>
          <w:color w:val="000000"/>
          <w:sz w:val="28"/>
        </w:rPr>
        <w:t>
      көрсетілген бұйрықпен бекітілген «Тотализатор қызметімен айналысу үшін лицензия беру, қайта ресімдеу, лицензияның телнұсқаларын беру» мемлекеттік көрсетілетін </w:t>
      </w:r>
      <w:r>
        <w:rPr>
          <w:rFonts w:ascii="Times New Roman"/>
          <w:b w:val="false"/>
          <w:i w:val="false"/>
          <w:color w:val="000000"/>
          <w:sz w:val="28"/>
        </w:rPr>
        <w:t>қызмет 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4-қосымшамен толықтырылсын.</w:t>
      </w:r>
      <w:r>
        <w:br/>
      </w:r>
      <w:r>
        <w:rPr>
          <w:rFonts w:ascii="Times New Roman"/>
          <w:b w:val="false"/>
          <w:i w:val="false"/>
          <w:color w:val="000000"/>
          <w:sz w:val="28"/>
        </w:rPr>
        <w:t>
</w:t>
      </w:r>
      <w:r>
        <w:rPr>
          <w:rFonts w:ascii="Times New Roman"/>
          <w:b w:val="false"/>
          <w:i w:val="false"/>
          <w:color w:val="000000"/>
          <w:sz w:val="28"/>
        </w:rPr>
        <w:t>
      2. Стратегиялық даму департаменті (Д.Ү. Қамзебаева) заңнамада белгіленген тәртіппен:</w:t>
      </w:r>
      <w:r>
        <w:br/>
      </w:r>
      <w:r>
        <w:rPr>
          <w:rFonts w:ascii="Times New Roman"/>
          <w:b w:val="false"/>
          <w:i w:val="false"/>
          <w:color w:val="000000"/>
          <w:sz w:val="28"/>
        </w:rPr>
        <w:t>
</w:t>
      </w:r>
      <w:r>
        <w:rPr>
          <w:rFonts w:ascii="Times New Roman"/>
          <w:b w:val="false"/>
          <w:i w:val="false"/>
          <w:color w:val="000000"/>
          <w:sz w:val="28"/>
        </w:rPr>
        <w:t>
      1) Қазақстан Республикасы Әділет министрлігіне осы бұйрықты мемлекеттік тіркеуге ұсынуды;</w:t>
      </w:r>
      <w:r>
        <w:br/>
      </w:r>
      <w:r>
        <w:rPr>
          <w:rFonts w:ascii="Times New Roman"/>
          <w:b w:val="false"/>
          <w:i w:val="false"/>
          <w:color w:val="000000"/>
          <w:sz w:val="28"/>
        </w:rPr>
        <w:t>
</w:t>
      </w:r>
      <w:r>
        <w:rPr>
          <w:rFonts w:ascii="Times New Roman"/>
          <w:b w:val="false"/>
          <w:i w:val="false"/>
          <w:color w:val="000000"/>
          <w:sz w:val="28"/>
        </w:rPr>
        <w:t>
      2) осы бұйрықты Қазақстан Республикасы Әділет министрлігінде мемлекеттік тіркеуден өткеннен кейін бұқаралық ақпарат құралдарында және «Әділет» ақпараттық-құқықтық жүйесінде ресми жариялауды қамтамасыз етсін.</w:t>
      </w:r>
      <w:r>
        <w:br/>
      </w:r>
      <w:r>
        <w:rPr>
          <w:rFonts w:ascii="Times New Roman"/>
          <w:b w:val="false"/>
          <w:i w:val="false"/>
          <w:color w:val="000000"/>
          <w:sz w:val="28"/>
        </w:rPr>
        <w:t>
</w:t>
      </w:r>
      <w:r>
        <w:rPr>
          <w:rFonts w:ascii="Times New Roman"/>
          <w:b w:val="false"/>
          <w:i w:val="false"/>
          <w:color w:val="000000"/>
          <w:sz w:val="28"/>
        </w:rPr>
        <w:t>
      3. Осы бұйрықтың орындалуын бақылауды өзіме қалдырамын.</w:t>
      </w:r>
      <w:r>
        <w:br/>
      </w:r>
      <w:r>
        <w:rPr>
          <w:rFonts w:ascii="Times New Roman"/>
          <w:b w:val="false"/>
          <w:i w:val="false"/>
          <w:color w:val="000000"/>
          <w:sz w:val="28"/>
        </w:rPr>
        <w:t>
</w:t>
      </w:r>
      <w:r>
        <w:rPr>
          <w:rFonts w:ascii="Times New Roman"/>
          <w:b w:val="false"/>
          <w:i w:val="false"/>
          <w:color w:val="000000"/>
          <w:sz w:val="28"/>
        </w:rPr>
        <w:t>
      4. Осы бұйрық алғаш ресми жарияланған күнінен кейін күнтізбелік он күн өткен соң қолданысқа енгізіледі.</w:t>
      </w:r>
    </w:p>
    <w:bookmarkEnd w:id="1"/>
    <w:p>
      <w:pPr>
        <w:spacing w:after="0"/>
        <w:ind w:left="0"/>
        <w:jc w:val="both"/>
      </w:pPr>
      <w:r>
        <w:rPr>
          <w:rFonts w:ascii="Times New Roman"/>
          <w:b w:val="false"/>
          <w:i/>
          <w:color w:val="000000"/>
          <w:sz w:val="28"/>
        </w:rPr>
        <w:t>      Қазақстан Республикасы</w:t>
      </w:r>
      <w:r>
        <w:br/>
      </w:r>
      <w:r>
        <w:rPr>
          <w:rFonts w:ascii="Times New Roman"/>
          <w:b w:val="false"/>
          <w:i w:val="false"/>
          <w:color w:val="000000"/>
          <w:sz w:val="28"/>
        </w:rPr>
        <w:t>
</w:t>
      </w:r>
      <w:r>
        <w:rPr>
          <w:rFonts w:ascii="Times New Roman"/>
          <w:b w:val="false"/>
          <w:i/>
          <w:color w:val="000000"/>
          <w:sz w:val="28"/>
        </w:rPr>
        <w:t>      Спорт және дене шынықтыру</w:t>
      </w:r>
      <w:r>
        <w:br/>
      </w:r>
      <w:r>
        <w:rPr>
          <w:rFonts w:ascii="Times New Roman"/>
          <w:b w:val="false"/>
          <w:i w:val="false"/>
          <w:color w:val="000000"/>
          <w:sz w:val="28"/>
        </w:rPr>
        <w:t>
</w:t>
      </w:r>
      <w:r>
        <w:rPr>
          <w:rFonts w:ascii="Times New Roman"/>
          <w:b w:val="false"/>
          <w:i/>
          <w:color w:val="000000"/>
          <w:sz w:val="28"/>
        </w:rPr>
        <w:t>      істері агенттігінің төрағасы               Т. Есентаев</w:t>
      </w:r>
    </w:p>
    <w:bookmarkStart w:name="z18" w:id="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Спорт және дене шынықтыру </w:t>
      </w:r>
      <w:r>
        <w:br/>
      </w:r>
      <w:r>
        <w:rPr>
          <w:rFonts w:ascii="Times New Roman"/>
          <w:b w:val="false"/>
          <w:i w:val="false"/>
          <w:color w:val="000000"/>
          <w:sz w:val="28"/>
        </w:rPr>
        <w:t xml:space="preserve">
істері агенттігі төрағасының </w:t>
      </w:r>
      <w:r>
        <w:br/>
      </w:r>
      <w:r>
        <w:rPr>
          <w:rFonts w:ascii="Times New Roman"/>
          <w:b w:val="false"/>
          <w:i w:val="false"/>
          <w:color w:val="000000"/>
          <w:sz w:val="28"/>
        </w:rPr>
        <w:t xml:space="preserve">
2014 жылғы 10 шілдедегі  </w:t>
      </w:r>
      <w:r>
        <w:br/>
      </w:r>
      <w:r>
        <w:rPr>
          <w:rFonts w:ascii="Times New Roman"/>
          <w:b w:val="false"/>
          <w:i w:val="false"/>
          <w:color w:val="000000"/>
          <w:sz w:val="28"/>
        </w:rPr>
        <w:t xml:space="preserve">
№ 271 бұйрығына     </w:t>
      </w:r>
      <w:r>
        <w:br/>
      </w:r>
      <w:r>
        <w:rPr>
          <w:rFonts w:ascii="Times New Roman"/>
          <w:b w:val="false"/>
          <w:i w:val="false"/>
          <w:color w:val="000000"/>
          <w:sz w:val="28"/>
        </w:rPr>
        <w:t xml:space="preserve">
1-қосымша        </w:t>
      </w:r>
    </w:p>
    <w:bookmarkEnd w:id="2"/>
    <w:bookmarkStart w:name="z19" w:id="3"/>
    <w:p>
      <w:pPr>
        <w:spacing w:after="0"/>
        <w:ind w:left="0"/>
        <w:jc w:val="both"/>
      </w:pPr>
      <w:r>
        <w:rPr>
          <w:rFonts w:ascii="Times New Roman"/>
          <w:b w:val="false"/>
          <w:i w:val="false"/>
          <w:color w:val="000000"/>
          <w:sz w:val="28"/>
        </w:rPr>
        <w:t>
«Лотереяны ұйымдастыру және</w:t>
      </w:r>
      <w:r>
        <w:br/>
      </w:r>
      <w:r>
        <w:rPr>
          <w:rFonts w:ascii="Times New Roman"/>
          <w:b w:val="false"/>
          <w:i w:val="false"/>
          <w:color w:val="000000"/>
          <w:sz w:val="28"/>
        </w:rPr>
        <w:t>
өткізу жөніндегі қызмет түрін</w:t>
      </w:r>
      <w:r>
        <w:br/>
      </w:r>
      <w:r>
        <w:rPr>
          <w:rFonts w:ascii="Times New Roman"/>
          <w:b w:val="false"/>
          <w:i w:val="false"/>
          <w:color w:val="000000"/>
          <w:sz w:val="28"/>
        </w:rPr>
        <w:t>
жүзеге асыруға лицензия беру,</w:t>
      </w:r>
      <w:r>
        <w:br/>
      </w:r>
      <w:r>
        <w:rPr>
          <w:rFonts w:ascii="Times New Roman"/>
          <w:b w:val="false"/>
          <w:i w:val="false"/>
          <w:color w:val="000000"/>
          <w:sz w:val="28"/>
        </w:rPr>
        <w:t>
қайта ресімдеу, лицензияның</w:t>
      </w:r>
      <w:r>
        <w:br/>
      </w:r>
      <w:r>
        <w:rPr>
          <w:rFonts w:ascii="Times New Roman"/>
          <w:b w:val="false"/>
          <w:i w:val="false"/>
          <w:color w:val="000000"/>
          <w:sz w:val="28"/>
        </w:rPr>
        <w:t>
телнұсқаларын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4-қосымша</w:t>
      </w:r>
    </w:p>
    <w:bookmarkEnd w:id="3"/>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
«Лотереяны ұйымдастыру және өткізу жөніндегі қызмет түрін</w:t>
      </w:r>
      <w:r>
        <w:br/>
      </w:r>
      <w:r>
        <w:rPr>
          <w:rFonts w:ascii="Times New Roman"/>
          <w:b/>
          <w:i w:val="false"/>
          <w:color w:val="000000"/>
        </w:rPr>
        <w:t>
жүзеге асыруға лицензия беру, қайта ресімдеу, лицензияның</w:t>
      </w:r>
      <w:r>
        <w:br/>
      </w:r>
      <w:r>
        <w:rPr>
          <w:rFonts w:ascii="Times New Roman"/>
          <w:b/>
          <w:i w:val="false"/>
          <w:color w:val="000000"/>
        </w:rPr>
        <w:t>
телнұсқаларын беру»</w:t>
      </w:r>
      <w:r>
        <w:br/>
      </w:r>
      <w:r>
        <w:rPr>
          <w:rFonts w:ascii="Times New Roman"/>
          <w:b/>
          <w:i w:val="false"/>
          <w:color w:val="000000"/>
        </w:rPr>
        <w:t>
(мемлекеттік көрсетілетін қызмет атауы)</w:t>
      </w:r>
    </w:p>
    <w:p>
      <w:pPr>
        <w:spacing w:after="0"/>
        <w:ind w:left="0"/>
        <w:jc w:val="both"/>
      </w:pPr>
      <w:r>
        <w:drawing>
          <wp:inline distT="0" distB="0" distL="0" distR="0">
            <wp:extent cx="107823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0782300" cy="6756400"/>
                    </a:xfrm>
                    <a:prstGeom prst="rect">
                      <a:avLst/>
                    </a:prstGeom>
                  </pic:spPr>
                </pic:pic>
              </a:graphicData>
            </a:graphic>
          </wp:inline>
        </w:drawing>
      </w:r>
    </w:p>
    <w:p>
      <w:pPr>
        <w:spacing w:after="0"/>
        <w:ind w:left="0"/>
        <w:jc w:val="both"/>
      </w:pPr>
      <w:r>
        <w:drawing>
          <wp:inline distT="0" distB="0" distL="0" distR="0">
            <wp:extent cx="109982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0998200" cy="6845300"/>
                    </a:xfrm>
                    <a:prstGeom prst="rect">
                      <a:avLst/>
                    </a:prstGeom>
                  </pic:spPr>
                </pic:pic>
              </a:graphicData>
            </a:graphic>
          </wp:inline>
        </w:drawing>
      </w:r>
    </w:p>
    <w:p>
      <w:pPr>
        <w:spacing w:after="0"/>
        <w:ind w:left="0"/>
        <w:jc w:val="both"/>
      </w:pPr>
      <w:r>
        <w:drawing>
          <wp:inline distT="0" distB="0" distL="0" distR="0">
            <wp:extent cx="107950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0795000" cy="68072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іс-қимылы;</w:t>
      </w:r>
    </w:p>
    <w:p>
      <w:pPr>
        <w:spacing w:after="0"/>
        <w:ind w:left="0"/>
        <w:jc w:val="both"/>
      </w:pPr>
      <w:r>
        <w:drawing>
          <wp:inline distT="0" distB="0" distL="0" distR="0">
            <wp:extent cx="81153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115300" cy="2603500"/>
                    </a:xfrm>
                    <a:prstGeom prst="rect">
                      <a:avLst/>
                    </a:prstGeom>
                  </pic:spPr>
                </pic:pic>
              </a:graphicData>
            </a:graphic>
          </wp:inline>
        </w:drawing>
      </w:r>
    </w:p>
    <w:bookmarkStart w:name="z20" w:id="4"/>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Спорт және дене шынықтыру  </w:t>
      </w:r>
      <w:r>
        <w:br/>
      </w:r>
      <w:r>
        <w:rPr>
          <w:rFonts w:ascii="Times New Roman"/>
          <w:b w:val="false"/>
          <w:i w:val="false"/>
          <w:color w:val="000000"/>
          <w:sz w:val="28"/>
        </w:rPr>
        <w:t xml:space="preserve">
істері агентігі төрағасының </w:t>
      </w:r>
      <w:r>
        <w:br/>
      </w:r>
      <w:r>
        <w:rPr>
          <w:rFonts w:ascii="Times New Roman"/>
          <w:b w:val="false"/>
          <w:i w:val="false"/>
          <w:color w:val="000000"/>
          <w:sz w:val="28"/>
        </w:rPr>
        <w:t xml:space="preserve">
2014 жылғы 10 шілдедегі   </w:t>
      </w:r>
      <w:r>
        <w:br/>
      </w:r>
      <w:r>
        <w:rPr>
          <w:rFonts w:ascii="Times New Roman"/>
          <w:b w:val="false"/>
          <w:i w:val="false"/>
          <w:color w:val="000000"/>
          <w:sz w:val="28"/>
        </w:rPr>
        <w:t xml:space="preserve">
№ 271 бұйрығына      </w:t>
      </w:r>
      <w:r>
        <w:br/>
      </w:r>
      <w:r>
        <w:rPr>
          <w:rFonts w:ascii="Times New Roman"/>
          <w:b w:val="false"/>
          <w:i w:val="false"/>
          <w:color w:val="000000"/>
          <w:sz w:val="28"/>
        </w:rPr>
        <w:t xml:space="preserve">
2-қосымша          </w:t>
      </w:r>
    </w:p>
    <w:bookmarkEnd w:id="4"/>
    <w:bookmarkStart w:name="z21" w:id="5"/>
    <w:p>
      <w:pPr>
        <w:spacing w:after="0"/>
        <w:ind w:left="0"/>
        <w:jc w:val="both"/>
      </w:pPr>
      <w:r>
        <w:rPr>
          <w:rFonts w:ascii="Times New Roman"/>
          <w:b w:val="false"/>
          <w:i w:val="false"/>
          <w:color w:val="000000"/>
          <w:sz w:val="28"/>
        </w:rPr>
        <w:t>
«Казино қызметімен айналысу</w:t>
      </w:r>
      <w:r>
        <w:br/>
      </w:r>
      <w:r>
        <w:rPr>
          <w:rFonts w:ascii="Times New Roman"/>
          <w:b w:val="false"/>
          <w:i w:val="false"/>
          <w:color w:val="000000"/>
          <w:sz w:val="28"/>
        </w:rPr>
        <w:t xml:space="preserve">
үшін лицензия беру, қайта </w:t>
      </w:r>
      <w:r>
        <w:br/>
      </w:r>
      <w:r>
        <w:rPr>
          <w:rFonts w:ascii="Times New Roman"/>
          <w:b w:val="false"/>
          <w:i w:val="false"/>
          <w:color w:val="000000"/>
          <w:sz w:val="28"/>
        </w:rPr>
        <w:t xml:space="preserve">
ресімдеу, лицензияның    </w:t>
      </w:r>
      <w:r>
        <w:br/>
      </w:r>
      <w:r>
        <w:rPr>
          <w:rFonts w:ascii="Times New Roman"/>
          <w:b w:val="false"/>
          <w:i w:val="false"/>
          <w:color w:val="000000"/>
          <w:sz w:val="28"/>
        </w:rPr>
        <w:t xml:space="preserve">
телнұсқаларын беру»      </w:t>
      </w:r>
      <w:r>
        <w:br/>
      </w:r>
      <w:r>
        <w:rPr>
          <w:rFonts w:ascii="Times New Roman"/>
          <w:b w:val="false"/>
          <w:i w:val="false"/>
          <w:color w:val="000000"/>
          <w:sz w:val="28"/>
        </w:rPr>
        <w:t xml:space="preserve">
мемлекеттік қызметінің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4-қосымша            </w:t>
      </w:r>
    </w:p>
    <w:bookmarkEnd w:id="5"/>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
«Казино қызметімен айналысу үшін лицензия беру, қайта ресімдеу,</w:t>
      </w:r>
      <w:r>
        <w:br/>
      </w:r>
      <w:r>
        <w:rPr>
          <w:rFonts w:ascii="Times New Roman"/>
          <w:b/>
          <w:i w:val="false"/>
          <w:color w:val="000000"/>
        </w:rPr>
        <w:t>
лицензияның телнұсқаларын беру»</w:t>
      </w:r>
      <w:r>
        <w:br/>
      </w:r>
      <w:r>
        <w:rPr>
          <w:rFonts w:ascii="Times New Roman"/>
          <w:b/>
          <w:i w:val="false"/>
          <w:color w:val="000000"/>
        </w:rPr>
        <w:t>
(мемлекетік көрсетілетін қызмет атауы)</w:t>
      </w:r>
    </w:p>
    <w:p>
      <w:pPr>
        <w:spacing w:after="0"/>
        <w:ind w:left="0"/>
        <w:jc w:val="both"/>
      </w:pPr>
      <w:r>
        <w:drawing>
          <wp:inline distT="0" distB="0" distL="0" distR="0">
            <wp:extent cx="106553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0655300" cy="6807200"/>
                    </a:xfrm>
                    <a:prstGeom prst="rect">
                      <a:avLst/>
                    </a:prstGeom>
                  </pic:spPr>
                </pic:pic>
              </a:graphicData>
            </a:graphic>
          </wp:inline>
        </w:drawing>
      </w:r>
    </w:p>
    <w:p>
      <w:pPr>
        <w:spacing w:after="0"/>
        <w:ind w:left="0"/>
        <w:jc w:val="both"/>
      </w:pPr>
      <w:r>
        <w:drawing>
          <wp:inline distT="0" distB="0" distL="0" distR="0">
            <wp:extent cx="106934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0693400" cy="6985000"/>
                    </a:xfrm>
                    <a:prstGeom prst="rect">
                      <a:avLst/>
                    </a:prstGeom>
                  </pic:spPr>
                </pic:pic>
              </a:graphicData>
            </a:graphic>
          </wp:inline>
        </w:drawing>
      </w:r>
    </w:p>
    <w:p>
      <w:pPr>
        <w:spacing w:after="0"/>
        <w:ind w:left="0"/>
        <w:jc w:val="both"/>
      </w:pPr>
      <w:r>
        <w:drawing>
          <wp:inline distT="0" distB="0" distL="0" distR="0">
            <wp:extent cx="109601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0960100" cy="68072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іс-қимылы;</w:t>
      </w:r>
    </w:p>
    <w:p>
      <w:pPr>
        <w:spacing w:after="0"/>
        <w:ind w:left="0"/>
        <w:jc w:val="both"/>
      </w:pPr>
      <w:r>
        <w:drawing>
          <wp:inline distT="0" distB="0" distL="0" distR="0">
            <wp:extent cx="81153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115300" cy="2603500"/>
                    </a:xfrm>
                    <a:prstGeom prst="rect">
                      <a:avLst/>
                    </a:prstGeom>
                  </pic:spPr>
                </pic:pic>
              </a:graphicData>
            </a:graphic>
          </wp:inline>
        </w:drawing>
      </w:r>
    </w:p>
    <w:bookmarkStart w:name="z22" w:id="6"/>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Спорт және дене шынықтыру </w:t>
      </w:r>
      <w:r>
        <w:br/>
      </w:r>
      <w:r>
        <w:rPr>
          <w:rFonts w:ascii="Times New Roman"/>
          <w:b w:val="false"/>
          <w:i w:val="false"/>
          <w:color w:val="000000"/>
          <w:sz w:val="28"/>
        </w:rPr>
        <w:t>
істері агентігі төрағасының</w:t>
      </w:r>
      <w:r>
        <w:br/>
      </w:r>
      <w:r>
        <w:rPr>
          <w:rFonts w:ascii="Times New Roman"/>
          <w:b w:val="false"/>
          <w:i w:val="false"/>
          <w:color w:val="000000"/>
          <w:sz w:val="28"/>
        </w:rPr>
        <w:t xml:space="preserve">
2014 жылғы 10 шілдедегі   </w:t>
      </w:r>
      <w:r>
        <w:br/>
      </w:r>
      <w:r>
        <w:rPr>
          <w:rFonts w:ascii="Times New Roman"/>
          <w:b w:val="false"/>
          <w:i w:val="false"/>
          <w:color w:val="000000"/>
          <w:sz w:val="28"/>
        </w:rPr>
        <w:t xml:space="preserve">
№ 271 бұйрығына      </w:t>
      </w:r>
      <w:r>
        <w:br/>
      </w:r>
      <w:r>
        <w:rPr>
          <w:rFonts w:ascii="Times New Roman"/>
          <w:b w:val="false"/>
          <w:i w:val="false"/>
          <w:color w:val="000000"/>
          <w:sz w:val="28"/>
        </w:rPr>
        <w:t xml:space="preserve">
3-қосымша          </w:t>
      </w:r>
    </w:p>
    <w:bookmarkEnd w:id="6"/>
    <w:bookmarkStart w:name="z23" w:id="7"/>
    <w:p>
      <w:pPr>
        <w:spacing w:after="0"/>
        <w:ind w:left="0"/>
        <w:jc w:val="both"/>
      </w:pPr>
      <w:r>
        <w:rPr>
          <w:rFonts w:ascii="Times New Roman"/>
          <w:b w:val="false"/>
          <w:i w:val="false"/>
          <w:color w:val="000000"/>
          <w:sz w:val="28"/>
        </w:rPr>
        <w:t xml:space="preserve">
«Ойын автоматтары залы   </w:t>
      </w:r>
      <w:r>
        <w:br/>
      </w:r>
      <w:r>
        <w:rPr>
          <w:rFonts w:ascii="Times New Roman"/>
          <w:b w:val="false"/>
          <w:i w:val="false"/>
          <w:color w:val="000000"/>
          <w:sz w:val="28"/>
        </w:rPr>
        <w:t xml:space="preserve">
қызметімен айналысу үшін   </w:t>
      </w:r>
      <w:r>
        <w:br/>
      </w:r>
      <w:r>
        <w:rPr>
          <w:rFonts w:ascii="Times New Roman"/>
          <w:b w:val="false"/>
          <w:i w:val="false"/>
          <w:color w:val="000000"/>
          <w:sz w:val="28"/>
        </w:rPr>
        <w:t>
лицензия беру, қайта ресімдеу,</w:t>
      </w:r>
      <w:r>
        <w:br/>
      </w:r>
      <w:r>
        <w:rPr>
          <w:rFonts w:ascii="Times New Roman"/>
          <w:b w:val="false"/>
          <w:i w:val="false"/>
          <w:color w:val="000000"/>
          <w:sz w:val="28"/>
        </w:rPr>
        <w:t xml:space="preserve">
лицензияның телнұсқаларын  </w:t>
      </w:r>
      <w:r>
        <w:br/>
      </w:r>
      <w:r>
        <w:rPr>
          <w:rFonts w:ascii="Times New Roman"/>
          <w:b w:val="false"/>
          <w:i w:val="false"/>
          <w:color w:val="000000"/>
          <w:sz w:val="28"/>
        </w:rPr>
        <w:t>
беру» мемлекеттік қызметінің</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4-қосымша            </w:t>
      </w:r>
    </w:p>
    <w:bookmarkEnd w:id="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
«Ойын автоматтары залы қызметімен айналысу үшін лицензия беру,</w:t>
      </w:r>
      <w:r>
        <w:br/>
      </w:r>
      <w:r>
        <w:rPr>
          <w:rFonts w:ascii="Times New Roman"/>
          <w:b/>
          <w:i w:val="false"/>
          <w:color w:val="000000"/>
        </w:rPr>
        <w:t>
қайта ресімдеу, лицензияның телнұсқаларын беру» (мемлекетік</w:t>
      </w:r>
      <w:r>
        <w:br/>
      </w:r>
      <w:r>
        <w:rPr>
          <w:rFonts w:ascii="Times New Roman"/>
          <w:b/>
          <w:i w:val="false"/>
          <w:color w:val="000000"/>
        </w:rPr>
        <w:t>
көрсетілетін қызмет атауы)</w:t>
      </w:r>
    </w:p>
    <w:p>
      <w:pPr>
        <w:spacing w:after="0"/>
        <w:ind w:left="0"/>
        <w:jc w:val="both"/>
      </w:pPr>
      <w:r>
        <w:drawing>
          <wp:inline distT="0" distB="0" distL="0" distR="0">
            <wp:extent cx="108204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0820400" cy="6819900"/>
                    </a:xfrm>
                    <a:prstGeom prst="rect">
                      <a:avLst/>
                    </a:prstGeom>
                  </pic:spPr>
                </pic:pic>
              </a:graphicData>
            </a:graphic>
          </wp:inline>
        </w:drawing>
      </w:r>
    </w:p>
    <w:p>
      <w:pPr>
        <w:spacing w:after="0"/>
        <w:ind w:left="0"/>
        <w:jc w:val="both"/>
      </w:pPr>
      <w:r>
        <w:drawing>
          <wp:inline distT="0" distB="0" distL="0" distR="0">
            <wp:extent cx="10731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0731500" cy="7048500"/>
                    </a:xfrm>
                    <a:prstGeom prst="rect">
                      <a:avLst/>
                    </a:prstGeom>
                  </pic:spPr>
                </pic:pic>
              </a:graphicData>
            </a:graphic>
          </wp:inline>
        </w:drawing>
      </w:r>
    </w:p>
    <w:p>
      <w:pPr>
        <w:spacing w:after="0"/>
        <w:ind w:left="0"/>
        <w:jc w:val="both"/>
      </w:pPr>
      <w:r>
        <w:drawing>
          <wp:inline distT="0" distB="0" distL="0" distR="0">
            <wp:extent cx="107569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0756900" cy="67818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іс-қимылы;</w:t>
      </w:r>
    </w:p>
    <w:p>
      <w:pPr>
        <w:spacing w:after="0"/>
        <w:ind w:left="0"/>
        <w:jc w:val="both"/>
      </w:pPr>
      <w:r>
        <w:drawing>
          <wp:inline distT="0" distB="0" distL="0" distR="0">
            <wp:extent cx="81153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115300" cy="2603500"/>
                    </a:xfrm>
                    <a:prstGeom prst="rect">
                      <a:avLst/>
                    </a:prstGeom>
                  </pic:spPr>
                </pic:pic>
              </a:graphicData>
            </a:graphic>
          </wp:inline>
        </w:drawing>
      </w:r>
    </w:p>
    <w:bookmarkStart w:name="z24" w:id="8"/>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Спорт және дене шынықтыру  </w:t>
      </w:r>
      <w:r>
        <w:br/>
      </w:r>
      <w:r>
        <w:rPr>
          <w:rFonts w:ascii="Times New Roman"/>
          <w:b w:val="false"/>
          <w:i w:val="false"/>
          <w:color w:val="000000"/>
          <w:sz w:val="28"/>
        </w:rPr>
        <w:t>
істері агентігі төрағасының</w:t>
      </w:r>
      <w:r>
        <w:br/>
      </w:r>
      <w:r>
        <w:rPr>
          <w:rFonts w:ascii="Times New Roman"/>
          <w:b w:val="false"/>
          <w:i w:val="false"/>
          <w:color w:val="000000"/>
          <w:sz w:val="28"/>
        </w:rPr>
        <w:t xml:space="preserve">
2014 жылғы 10 шілдедегі   </w:t>
      </w:r>
      <w:r>
        <w:br/>
      </w:r>
      <w:r>
        <w:rPr>
          <w:rFonts w:ascii="Times New Roman"/>
          <w:b w:val="false"/>
          <w:i w:val="false"/>
          <w:color w:val="000000"/>
          <w:sz w:val="28"/>
        </w:rPr>
        <w:t xml:space="preserve">
№ 271 бұйрығына      </w:t>
      </w:r>
      <w:r>
        <w:br/>
      </w:r>
      <w:r>
        <w:rPr>
          <w:rFonts w:ascii="Times New Roman"/>
          <w:b w:val="false"/>
          <w:i w:val="false"/>
          <w:color w:val="000000"/>
          <w:sz w:val="28"/>
        </w:rPr>
        <w:t xml:space="preserve">
4-қосымша          </w:t>
      </w:r>
    </w:p>
    <w:bookmarkEnd w:id="8"/>
    <w:bookmarkStart w:name="z25" w:id="9"/>
    <w:p>
      <w:pPr>
        <w:spacing w:after="0"/>
        <w:ind w:left="0"/>
        <w:jc w:val="both"/>
      </w:pPr>
      <w:r>
        <w:rPr>
          <w:rFonts w:ascii="Times New Roman"/>
          <w:b w:val="false"/>
          <w:i w:val="false"/>
          <w:color w:val="000000"/>
          <w:sz w:val="28"/>
        </w:rPr>
        <w:t>
«Букмекер кеңсесі қызметімен</w:t>
      </w:r>
      <w:r>
        <w:br/>
      </w:r>
      <w:r>
        <w:rPr>
          <w:rFonts w:ascii="Times New Roman"/>
          <w:b w:val="false"/>
          <w:i w:val="false"/>
          <w:color w:val="000000"/>
          <w:sz w:val="28"/>
        </w:rPr>
        <w:t xml:space="preserve">
айналысу үшін лицензия   </w:t>
      </w:r>
      <w:r>
        <w:br/>
      </w:r>
      <w:r>
        <w:rPr>
          <w:rFonts w:ascii="Times New Roman"/>
          <w:b w:val="false"/>
          <w:i w:val="false"/>
          <w:color w:val="000000"/>
          <w:sz w:val="28"/>
        </w:rPr>
        <w:t xml:space="preserve">
беру,қайта ресімдеу,     </w:t>
      </w:r>
      <w:r>
        <w:br/>
      </w:r>
      <w:r>
        <w:rPr>
          <w:rFonts w:ascii="Times New Roman"/>
          <w:b w:val="false"/>
          <w:i w:val="false"/>
          <w:color w:val="000000"/>
          <w:sz w:val="28"/>
        </w:rPr>
        <w:t xml:space="preserve">
лицензияның телнұсқаларын  </w:t>
      </w:r>
      <w:r>
        <w:br/>
      </w:r>
      <w:r>
        <w:rPr>
          <w:rFonts w:ascii="Times New Roman"/>
          <w:b w:val="false"/>
          <w:i w:val="false"/>
          <w:color w:val="000000"/>
          <w:sz w:val="28"/>
        </w:rPr>
        <w:t>
беру» мемлекеттік қызметінің</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4-қосымша             </w:t>
      </w:r>
    </w:p>
    <w:bookmarkEnd w:id="9"/>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
«Букмекер кеңсесі қызметімен айналысу үшін үшін лицензия беру,</w:t>
      </w:r>
      <w:r>
        <w:br/>
      </w:r>
      <w:r>
        <w:rPr>
          <w:rFonts w:ascii="Times New Roman"/>
          <w:b/>
          <w:i w:val="false"/>
          <w:color w:val="000000"/>
        </w:rPr>
        <w:t>
қайта ресімдеу, лицензияның телнұсқаларын беру»</w:t>
      </w:r>
      <w:r>
        <w:br/>
      </w:r>
      <w:r>
        <w:rPr>
          <w:rFonts w:ascii="Times New Roman"/>
          <w:b/>
          <w:i w:val="false"/>
          <w:color w:val="000000"/>
        </w:rPr>
        <w:t>
(мемлекетік көрсетілетін қызмет атауы)</w:t>
      </w:r>
    </w:p>
    <w:p>
      <w:pPr>
        <w:spacing w:after="0"/>
        <w:ind w:left="0"/>
        <w:jc w:val="both"/>
      </w:pPr>
      <w:r>
        <w:drawing>
          <wp:inline distT="0" distB="0" distL="0" distR="0">
            <wp:extent cx="108077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0807700" cy="6946900"/>
                    </a:xfrm>
                    <a:prstGeom prst="rect">
                      <a:avLst/>
                    </a:prstGeom>
                  </pic:spPr>
                </pic:pic>
              </a:graphicData>
            </a:graphic>
          </wp:inline>
        </w:drawing>
      </w:r>
    </w:p>
    <w:p>
      <w:pPr>
        <w:spacing w:after="0"/>
        <w:ind w:left="0"/>
        <w:jc w:val="both"/>
      </w:pPr>
      <w:r>
        <w:drawing>
          <wp:inline distT="0" distB="0" distL="0" distR="0">
            <wp:extent cx="10858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0858500" cy="6832600"/>
                    </a:xfrm>
                    <a:prstGeom prst="rect">
                      <a:avLst/>
                    </a:prstGeom>
                  </pic:spPr>
                </pic:pic>
              </a:graphicData>
            </a:graphic>
          </wp:inline>
        </w:drawing>
      </w:r>
    </w:p>
    <w:p>
      <w:pPr>
        <w:spacing w:after="0"/>
        <w:ind w:left="0"/>
        <w:jc w:val="both"/>
      </w:pPr>
      <w:r>
        <w:drawing>
          <wp:inline distT="0" distB="0" distL="0" distR="0">
            <wp:extent cx="108458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0845800" cy="68453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іс-қимылы;</w:t>
      </w:r>
      <w:r>
        <w:br/>
      </w:r>
      <w:r>
        <w:rPr>
          <w:rFonts w:ascii="Times New Roman"/>
          <w:b w:val="false"/>
          <w:i w:val="false"/>
          <w:color w:val="000000"/>
          <w:sz w:val="28"/>
        </w:rPr>
        <w:t>
</w:t>
      </w:r>
      <w:r>
        <w:drawing>
          <wp:inline distT="0" distB="0" distL="0" distR="0">
            <wp:extent cx="81153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115300" cy="2603500"/>
                    </a:xfrm>
                    <a:prstGeom prst="rect">
                      <a:avLst/>
                    </a:prstGeom>
                  </pic:spPr>
                </pic:pic>
              </a:graphicData>
            </a:graphic>
          </wp:inline>
        </w:drawing>
      </w:r>
    </w:p>
    <w:bookmarkStart w:name="z26" w:id="10"/>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Спорт және дене шынықтыру</w:t>
      </w:r>
      <w:r>
        <w:br/>
      </w:r>
      <w:r>
        <w:rPr>
          <w:rFonts w:ascii="Times New Roman"/>
          <w:b w:val="false"/>
          <w:i w:val="false"/>
          <w:color w:val="000000"/>
          <w:sz w:val="28"/>
        </w:rPr>
        <w:t>
істері агентігі төрағасының</w:t>
      </w:r>
      <w:r>
        <w:br/>
      </w:r>
      <w:r>
        <w:rPr>
          <w:rFonts w:ascii="Times New Roman"/>
          <w:b w:val="false"/>
          <w:i w:val="false"/>
          <w:color w:val="000000"/>
          <w:sz w:val="28"/>
        </w:rPr>
        <w:t xml:space="preserve">
2014 жылғы 10 шілдедегі  </w:t>
      </w:r>
      <w:r>
        <w:br/>
      </w:r>
      <w:r>
        <w:rPr>
          <w:rFonts w:ascii="Times New Roman"/>
          <w:b w:val="false"/>
          <w:i w:val="false"/>
          <w:color w:val="000000"/>
          <w:sz w:val="28"/>
        </w:rPr>
        <w:t xml:space="preserve">
№ 271 бұйрығына     </w:t>
      </w:r>
      <w:r>
        <w:br/>
      </w:r>
      <w:r>
        <w:rPr>
          <w:rFonts w:ascii="Times New Roman"/>
          <w:b w:val="false"/>
          <w:i w:val="false"/>
          <w:color w:val="000000"/>
          <w:sz w:val="28"/>
        </w:rPr>
        <w:t xml:space="preserve">
5-қосымша         </w:t>
      </w:r>
    </w:p>
    <w:bookmarkEnd w:id="10"/>
    <w:bookmarkStart w:name="z27" w:id="11"/>
    <w:p>
      <w:pPr>
        <w:spacing w:after="0"/>
        <w:ind w:left="0"/>
        <w:jc w:val="both"/>
      </w:pPr>
      <w:r>
        <w:rPr>
          <w:rFonts w:ascii="Times New Roman"/>
          <w:b w:val="false"/>
          <w:i w:val="false"/>
          <w:color w:val="000000"/>
          <w:sz w:val="28"/>
        </w:rPr>
        <w:t xml:space="preserve">
«Тотализатор қызметімен   </w:t>
      </w:r>
      <w:r>
        <w:br/>
      </w:r>
      <w:r>
        <w:rPr>
          <w:rFonts w:ascii="Times New Roman"/>
          <w:b w:val="false"/>
          <w:i w:val="false"/>
          <w:color w:val="000000"/>
          <w:sz w:val="28"/>
        </w:rPr>
        <w:t>
айналысу үшін лицензия беру,</w:t>
      </w:r>
      <w:r>
        <w:br/>
      </w:r>
      <w:r>
        <w:rPr>
          <w:rFonts w:ascii="Times New Roman"/>
          <w:b w:val="false"/>
          <w:i w:val="false"/>
          <w:color w:val="000000"/>
          <w:sz w:val="28"/>
        </w:rPr>
        <w:t xml:space="preserve">
қайта ресімдеу, лицензияның </w:t>
      </w:r>
      <w:r>
        <w:br/>
      </w:r>
      <w:r>
        <w:rPr>
          <w:rFonts w:ascii="Times New Roman"/>
          <w:b w:val="false"/>
          <w:i w:val="false"/>
          <w:color w:val="000000"/>
          <w:sz w:val="28"/>
        </w:rPr>
        <w:t xml:space="preserve">
телнұсқаларын беру»      </w:t>
      </w:r>
      <w:r>
        <w:br/>
      </w:r>
      <w:r>
        <w:rPr>
          <w:rFonts w:ascii="Times New Roman"/>
          <w:b w:val="false"/>
          <w:i w:val="false"/>
          <w:color w:val="000000"/>
          <w:sz w:val="28"/>
        </w:rPr>
        <w:t xml:space="preserve">
мемлекеттік қызметінің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4-қосымша            </w:t>
      </w:r>
    </w:p>
    <w:bookmarkEnd w:id="11"/>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
«Тотализатор қызметімен айналысу үшін лицензия беру, қайта</w:t>
      </w:r>
      <w:r>
        <w:br/>
      </w:r>
      <w:r>
        <w:rPr>
          <w:rFonts w:ascii="Times New Roman"/>
          <w:b/>
          <w:i w:val="false"/>
          <w:color w:val="000000"/>
        </w:rPr>
        <w:t>
ресімдеу, лицензияның телнұсқаларын беру»</w:t>
      </w:r>
      <w:r>
        <w:br/>
      </w:r>
      <w:r>
        <w:rPr>
          <w:rFonts w:ascii="Times New Roman"/>
          <w:b/>
          <w:i w:val="false"/>
          <w:color w:val="000000"/>
        </w:rPr>
        <w:t>
(мемлекетік көрсетілетін қызмет атауы)</w:t>
      </w:r>
    </w:p>
    <w:p>
      <w:pPr>
        <w:spacing w:after="0"/>
        <w:ind w:left="0"/>
        <w:jc w:val="both"/>
      </w:pPr>
      <w:r>
        <w:drawing>
          <wp:inline distT="0" distB="0" distL="0" distR="0">
            <wp:extent cx="107950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0795000" cy="7035800"/>
                    </a:xfrm>
                    <a:prstGeom prst="rect">
                      <a:avLst/>
                    </a:prstGeom>
                  </pic:spPr>
                </pic:pic>
              </a:graphicData>
            </a:graphic>
          </wp:inline>
        </w:drawing>
      </w:r>
    </w:p>
    <w:p>
      <w:pPr>
        <w:spacing w:after="0"/>
        <w:ind w:left="0"/>
        <w:jc w:val="both"/>
      </w:pPr>
      <w:r>
        <w:drawing>
          <wp:inline distT="0" distB="0" distL="0" distR="0">
            <wp:extent cx="108712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0871200" cy="6959600"/>
                    </a:xfrm>
                    <a:prstGeom prst="rect">
                      <a:avLst/>
                    </a:prstGeom>
                  </pic:spPr>
                </pic:pic>
              </a:graphicData>
            </a:graphic>
          </wp:inline>
        </w:drawing>
      </w:r>
    </w:p>
    <w:p>
      <w:pPr>
        <w:spacing w:after="0"/>
        <w:ind w:left="0"/>
        <w:jc w:val="both"/>
      </w:pPr>
      <w:r>
        <w:drawing>
          <wp:inline distT="0" distB="0" distL="0" distR="0">
            <wp:extent cx="107950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0795000" cy="67691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іс-қимылы;</w:t>
      </w:r>
    </w:p>
    <w:p>
      <w:pPr>
        <w:spacing w:after="0"/>
        <w:ind w:left="0"/>
        <w:jc w:val="both"/>
      </w:pPr>
      <w:r>
        <w:drawing>
          <wp:inline distT="0" distB="0" distL="0" distR="0">
            <wp:extent cx="81153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115300" cy="26035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