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df2f" w14:textId="201d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құжаттарын сақтау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2014 жылғы 17 шілдедегі 11/236 қаулысы. Қазақстан Республикасының Әділет министрлігінде 2014 жылы 6 тамызда № 9686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Сайлау құжаттарын сақтау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"Сайлау құжаттарын сақтау қағидаларын бекіту туралы" Қазақстан Республикасы Орталық сайлау комиссиясының 2013 жылғы 25 маусымдағы № 13/210 (Нормативтік құқықтық актілерді мемлекеттік тіркеу тізілімінде № 8524 болып тіркелген, "Егемен Қазақстан" 2.07.2013 ж. № 161 (28100)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Облыстық, Астана және Алматы қалалық сайлау комиссиялары осы қаулыны төмен тұрған сайлау комиссияларының назарына жеткізсін.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17 шілдедегі</w:t>
            </w:r>
            <w:r>
              <w:br/>
            </w:r>
            <w:r>
              <w:rPr>
                <w:rFonts w:ascii="Times New Roman"/>
                <w:b w:val="false"/>
                <w:i w:val="false"/>
                <w:color w:val="000000"/>
                <w:sz w:val="20"/>
              </w:rPr>
              <w:t>№ 11/236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Сайлау құжаттарын сақтау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Орталық сайлау комиссиясының 22.06.2021 </w:t>
      </w:r>
      <w:r>
        <w:rPr>
          <w:rFonts w:ascii="Times New Roman"/>
          <w:b w:val="false"/>
          <w:i w:val="false"/>
          <w:color w:val="ff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6"/>
    <w:p>
      <w:pPr>
        <w:spacing w:after="0"/>
        <w:ind w:left="0"/>
        <w:jc w:val="both"/>
      </w:pPr>
      <w:r>
        <w:rPr>
          <w:rFonts w:ascii="Times New Roman"/>
          <w:b w:val="false"/>
          <w:i w:val="false"/>
          <w:color w:val="000000"/>
          <w:sz w:val="28"/>
        </w:rPr>
        <w:t>
      1. Қазақстан Республикасының Орталық сайлау комиссиясында мынадай құжаттар сақталуға және кейіннен Қазақстан Республикасының Ұлттық архивіне тапсырылуға тиіс:</w:t>
      </w:r>
    </w:p>
    <w:bookmarkEnd w:id="6"/>
    <w:p>
      <w:pPr>
        <w:spacing w:after="0"/>
        <w:ind w:left="0"/>
        <w:jc w:val="both"/>
      </w:pPr>
      <w:r>
        <w:rPr>
          <w:rFonts w:ascii="Times New Roman"/>
          <w:b w:val="false"/>
          <w:i w:val="false"/>
          <w:color w:val="000000"/>
          <w:sz w:val="28"/>
        </w:rPr>
        <w:t>
      Қазақстан Республикасы Орталық сайлау комиссиясының қаулылары, отырыстарының хаттамалары және оларға қосымшалар;</w:t>
      </w:r>
    </w:p>
    <w:p>
      <w:pPr>
        <w:spacing w:after="0"/>
        <w:ind w:left="0"/>
        <w:jc w:val="both"/>
      </w:pPr>
      <w:r>
        <w:rPr>
          <w:rFonts w:ascii="Times New Roman"/>
          <w:b w:val="false"/>
          <w:i w:val="false"/>
          <w:color w:val="000000"/>
          <w:sz w:val="28"/>
        </w:rPr>
        <w:t>
      Қазақстан Республикасының Президенттігіне кандидатты ұсыну туралы республикалық қоғамдық бірлестіктің жоғары органы отырыстарының хаттамаларынан үзінділер;</w:t>
      </w:r>
    </w:p>
    <w:p>
      <w:pPr>
        <w:spacing w:after="0"/>
        <w:ind w:left="0"/>
        <w:jc w:val="both"/>
      </w:pPr>
      <w:r>
        <w:rPr>
          <w:rFonts w:ascii="Times New Roman"/>
          <w:b w:val="false"/>
          <w:i w:val="false"/>
          <w:color w:val="000000"/>
          <w:sz w:val="28"/>
        </w:rPr>
        <w:t>
      Қазақстан Республикасының Президенттігіне кандидаттың мемлекеттік тілді еркін меңгергендігін анықтау жөніндегі лингвистикалық комиссияның шешімдері;</w:t>
      </w:r>
    </w:p>
    <w:p>
      <w:pPr>
        <w:spacing w:after="0"/>
        <w:ind w:left="0"/>
        <w:jc w:val="both"/>
      </w:pPr>
      <w:r>
        <w:rPr>
          <w:rFonts w:ascii="Times New Roman"/>
          <w:b w:val="false"/>
          <w:i w:val="false"/>
          <w:color w:val="000000"/>
          <w:sz w:val="28"/>
        </w:rPr>
        <w:t>
      Қазақстан Республикасы Парламенті Мәжілісінің депутаттығына кандидаттардың партиялық тізімін ұсыну туралы саяси партиялардың жоғары органдарының хаттамаларынан үзінділер;</w:t>
      </w:r>
    </w:p>
    <w:p>
      <w:pPr>
        <w:spacing w:after="0"/>
        <w:ind w:left="0"/>
        <w:jc w:val="both"/>
      </w:pPr>
      <w:r>
        <w:rPr>
          <w:rFonts w:ascii="Times New Roman"/>
          <w:b w:val="false"/>
          <w:i w:val="false"/>
          <w:color w:val="000000"/>
          <w:sz w:val="28"/>
        </w:rPr>
        <w:t>
      облыстық (республикалық маңызы бар қалалар және астана) сайлау комиссияларының Қазақстан Республикасының Президентін, Қазақстан Республикасы Парламенті Сенатының депутаттарын сайлау бойынша дауыстарды санау туралы хаттамалары және оларға қосымшалар;</w:t>
      </w:r>
    </w:p>
    <w:p>
      <w:pPr>
        <w:spacing w:after="0"/>
        <w:ind w:left="0"/>
        <w:jc w:val="both"/>
      </w:pPr>
      <w:r>
        <w:rPr>
          <w:rFonts w:ascii="Times New Roman"/>
          <w:b w:val="false"/>
          <w:i w:val="false"/>
          <w:color w:val="000000"/>
          <w:sz w:val="28"/>
        </w:rPr>
        <w:t>
      облыстық (республикалық маңызы бар қалалар және астана), округтік сайлау комиссияларының Қазақстан Республикасы Парламенті Мәжілісінің депутаттарын сайлау бойынша дауыстарды санау туралы хаттамалары және оларға қосымшалар;</w:t>
      </w:r>
    </w:p>
    <w:p>
      <w:pPr>
        <w:spacing w:after="0"/>
        <w:ind w:left="0"/>
        <w:jc w:val="both"/>
      </w:pPr>
      <w:r>
        <w:rPr>
          <w:rFonts w:ascii="Times New Roman"/>
          <w:b w:val="false"/>
          <w:i w:val="false"/>
          <w:color w:val="000000"/>
          <w:sz w:val="28"/>
        </w:rPr>
        <w:t>
      Қазақстан Республикасының Орталық сайлау комиссиясына келіп түскен жеке және заңды тұлғалардың өтініштері.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Аумақтық және округтік сайлау комиссиялары бұқаралық ақпарат құралдарында сайлау қорытындылары туралы хабар жарияланғаннан кейін тиісті облыстардың, республикалық маңызы бар қалалардың, астананың, қалалардың және аудандардың мемлекеттік архивтеріне мынадай құжаттарды:</w:t>
      </w:r>
    </w:p>
    <w:bookmarkEnd w:id="7"/>
    <w:p>
      <w:pPr>
        <w:spacing w:after="0"/>
        <w:ind w:left="0"/>
        <w:jc w:val="both"/>
      </w:pPr>
      <w:r>
        <w:rPr>
          <w:rFonts w:ascii="Times New Roman"/>
          <w:b w:val="false"/>
          <w:i w:val="false"/>
          <w:color w:val="000000"/>
          <w:sz w:val="28"/>
        </w:rPr>
        <w:t>
      аумақтық, округтік сайлау комиссияларының хаттамаларын және оларға қосымшаларды;</w:t>
      </w:r>
    </w:p>
    <w:p>
      <w:pPr>
        <w:spacing w:after="0"/>
        <w:ind w:left="0"/>
        <w:jc w:val="both"/>
      </w:pPr>
      <w:r>
        <w:rPr>
          <w:rFonts w:ascii="Times New Roman"/>
          <w:b w:val="false"/>
          <w:i w:val="false"/>
          <w:color w:val="000000"/>
          <w:sz w:val="28"/>
        </w:rPr>
        <w:t>
      облыстық, республикалық маңызы бар қалалардың және астананың, қалалық, аудандық мәслихаттар сессияларының Қазақстан Республикасы Парламенті Сенатының депутаттығына кандидаттарды ұсыну туралы отырыстарының хаттамаларынан үзінділерді;</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жөніндегі таңдаушылардың бірлескен отырысын өткізу хаттамаларын және оларға қосымшаларды;</w:t>
      </w:r>
    </w:p>
    <w:p>
      <w:pPr>
        <w:spacing w:after="0"/>
        <w:ind w:left="0"/>
        <w:jc w:val="both"/>
      </w:pPr>
      <w:r>
        <w:rPr>
          <w:rFonts w:ascii="Times New Roman"/>
          <w:b w:val="false"/>
          <w:i w:val="false"/>
          <w:color w:val="000000"/>
          <w:sz w:val="28"/>
        </w:rPr>
        <w:t>
      бірмандаттық аумақтық сайлау округтері бойынша сайланатын Қазақстан Республикасы Парламенті Мәжілісінің депутаттығына кандидаттар ұсыну жөніндегі саяси партияның, қоғамдық бірлестіктің хаттамасынан үзінді көшірмелерді, саяси партиялардың, құрылымдық бөлімшелердің (филиалы мен өкілдігінің) құрылымдық бөлімшесінің жарғысынан үзінді көшірмелерді;</w:t>
      </w:r>
    </w:p>
    <w:p>
      <w:pPr>
        <w:spacing w:after="0"/>
        <w:ind w:left="0"/>
        <w:jc w:val="both"/>
      </w:pPr>
      <w:r>
        <w:rPr>
          <w:rFonts w:ascii="Times New Roman"/>
          <w:b w:val="false"/>
          <w:i w:val="false"/>
          <w:color w:val="000000"/>
          <w:sz w:val="28"/>
        </w:rPr>
        <w:t>
      мәслихат депутаттығына кандидаттардың партиялық тізімін ұсыну туралы саяси партияның тиісті филиалының (өкілдігінің) жоғары басшы органының хаттамасынан үзінді көшірмелерді;</w:t>
      </w:r>
    </w:p>
    <w:p>
      <w:pPr>
        <w:spacing w:after="0"/>
        <w:ind w:left="0"/>
        <w:jc w:val="both"/>
      </w:pPr>
      <w:r>
        <w:rPr>
          <w:rFonts w:ascii="Times New Roman"/>
          <w:b w:val="false"/>
          <w:i w:val="false"/>
          <w:color w:val="000000"/>
          <w:sz w:val="28"/>
        </w:rPr>
        <w:t>
      мәслихаттар депутаттарын сайлау нәтижелері туралы аумақтық сайлау комиссияларының хаттамаларын;</w:t>
      </w:r>
    </w:p>
    <w:p>
      <w:pPr>
        <w:spacing w:after="0"/>
        <w:ind w:left="0"/>
        <w:jc w:val="both"/>
      </w:pPr>
      <w:r>
        <w:rPr>
          <w:rFonts w:ascii="Times New Roman"/>
          <w:b w:val="false"/>
          <w:i w:val="false"/>
          <w:color w:val="000000"/>
          <w:sz w:val="28"/>
        </w:rPr>
        <w:t>
      аудандық маңызы бар қала, ауыл, кент, ауылдық округ әкімдігіне кандидатты (бұдан әрі – әкімдікке кандидат) ұсыну туралы саяси партияның тиісті филиалының (өкілдігінің) жоғары басшы органының хаттамасынан үзінді көшірмелерді;</w:t>
      </w:r>
    </w:p>
    <w:p>
      <w:pPr>
        <w:spacing w:after="0"/>
        <w:ind w:left="0"/>
        <w:jc w:val="both"/>
      </w:pPr>
      <w:r>
        <w:rPr>
          <w:rFonts w:ascii="Times New Roman"/>
          <w:b w:val="false"/>
          <w:i w:val="false"/>
          <w:color w:val="000000"/>
          <w:sz w:val="28"/>
        </w:rPr>
        <w:t xml:space="preserve">
      мәслихаттардың депутаттарын, аудандардың, облыстық маңызы бар қалалардың, аудандық маңызы бар қала, ауыл, кент, ауылдық округ әкімдерін (бұдан әрі - әкімдер) сайлау жөніндегі сақтауға жатпайтын сайлау құжаттарын жоюға бөліп шығару туралы актілерді (бұдан әрі - акт) осы Қағидаларға қосымшаға сай нысан бойынша; </w:t>
      </w:r>
    </w:p>
    <w:p>
      <w:pPr>
        <w:spacing w:after="0"/>
        <w:ind w:left="0"/>
        <w:jc w:val="both"/>
      </w:pPr>
      <w:r>
        <w:rPr>
          <w:rFonts w:ascii="Times New Roman"/>
          <w:b w:val="false"/>
          <w:i w:val="false"/>
          <w:color w:val="000000"/>
          <w:sz w:val="28"/>
        </w:rPr>
        <w:t>
      жоғары тұрған әкімнің азаматты әкімдікке кандидат етіп ұсыну туралы ұсынысын;</w:t>
      </w:r>
    </w:p>
    <w:p>
      <w:pPr>
        <w:spacing w:after="0"/>
        <w:ind w:left="0"/>
        <w:jc w:val="both"/>
      </w:pPr>
      <w:r>
        <w:rPr>
          <w:rFonts w:ascii="Times New Roman"/>
          <w:b w:val="false"/>
          <w:i w:val="false"/>
          <w:color w:val="000000"/>
          <w:sz w:val="28"/>
        </w:rPr>
        <w:t>
      аумақтық сайлау комиссияларының әкімдерді сайлау нәтижелері туралы хаттамаларын;</w:t>
      </w:r>
    </w:p>
    <w:p>
      <w:pPr>
        <w:spacing w:after="0"/>
        <w:ind w:left="0"/>
        <w:jc w:val="both"/>
      </w:pPr>
      <w:r>
        <w:rPr>
          <w:rFonts w:ascii="Times New Roman"/>
          <w:b w:val="false"/>
          <w:i w:val="false"/>
          <w:color w:val="000000"/>
          <w:sz w:val="28"/>
        </w:rPr>
        <w:t>
      сайланған әкімді тіркеу туралы аудандық (қалалық) сайлау комиссиясының шешімдерін;</w:t>
      </w:r>
    </w:p>
    <w:p>
      <w:pPr>
        <w:spacing w:after="0"/>
        <w:ind w:left="0"/>
        <w:jc w:val="both"/>
      </w:pPr>
      <w:r>
        <w:rPr>
          <w:rFonts w:ascii="Times New Roman"/>
          <w:b w:val="false"/>
          <w:i w:val="false"/>
          <w:color w:val="000000"/>
          <w:sz w:val="28"/>
        </w:rPr>
        <w:t>
      аумақтық сайлау комиссияларына келіп түскен жеке және заңды тұлғалардың өтініштерін сақтауға тапсырады;</w:t>
      </w:r>
    </w:p>
    <w:p>
      <w:pPr>
        <w:spacing w:after="0"/>
        <w:ind w:left="0"/>
        <w:jc w:val="both"/>
      </w:pPr>
      <w:r>
        <w:rPr>
          <w:rFonts w:ascii="Times New Roman"/>
          <w:b w:val="false"/>
          <w:i w:val="false"/>
          <w:color w:val="000000"/>
          <w:sz w:val="28"/>
        </w:rPr>
        <w:t>
      округтік сайлау комиссияларының құжаттарын тиісті аумақтық сайлау комиссияларына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Әскери бөлімдерде құрылған учаскелік сайлау комиссияларының құжаттары әскери бөлімдердің істерінде сақталады.</w:t>
      </w:r>
    </w:p>
    <w:bookmarkEnd w:id="8"/>
    <w:bookmarkStart w:name="z11" w:id="9"/>
    <w:p>
      <w:pPr>
        <w:spacing w:after="0"/>
        <w:ind w:left="0"/>
        <w:jc w:val="both"/>
      </w:pPr>
      <w:r>
        <w:rPr>
          <w:rFonts w:ascii="Times New Roman"/>
          <w:b w:val="false"/>
          <w:i w:val="false"/>
          <w:color w:val="000000"/>
          <w:sz w:val="28"/>
        </w:rPr>
        <w:t xml:space="preserve">
      4. Сайлау алдындағы үгітті қамтитын теле- және радиобағдарламалардың (хабарлардың) бейне- және дыбысжазбалары құпия ақпарат құқығы негізінде тиісті бұқаралық ақпарат құралдарының редакцияларында сақталады және Қазақстан Республикасы Орталық сайлау комиссиясы не Қазақстан Республикасының тиісті аумақтық комиссиялары сайлау қорытындыларын бұқаралық ақпарат құралдарында жариялағаннан кейін тиісті облыстардың (республикалық маңызы бар қалалардың, астананың), қалалардың, аудандардың мемлекеттік мұрағаттарына сақтауға жіберіледі. </w:t>
      </w:r>
    </w:p>
    <w:bookmarkEnd w:id="9"/>
    <w:bookmarkStart w:name="z12" w:id="10"/>
    <w:p>
      <w:pPr>
        <w:spacing w:after="0"/>
        <w:ind w:left="0"/>
        <w:jc w:val="both"/>
      </w:pPr>
      <w:r>
        <w:rPr>
          <w:rFonts w:ascii="Times New Roman"/>
          <w:b w:val="false"/>
          <w:i w:val="false"/>
          <w:color w:val="000000"/>
          <w:sz w:val="28"/>
        </w:rPr>
        <w:t>
      5. Белгіленген мерзім өткеннен кейін сақтауға жатпайтын құжаттар осы Қағидаларға қосымшаға сай нысан бойынша жойылады.</w:t>
      </w:r>
    </w:p>
    <w:bookmarkEnd w:id="10"/>
    <w:bookmarkStart w:name="z13" w:id="11"/>
    <w:p>
      <w:pPr>
        <w:spacing w:after="0"/>
        <w:ind w:left="0"/>
        <w:jc w:val="both"/>
      </w:pPr>
      <w:r>
        <w:rPr>
          <w:rFonts w:ascii="Times New Roman"/>
          <w:b w:val="false"/>
          <w:i w:val="false"/>
          <w:color w:val="000000"/>
          <w:sz w:val="28"/>
        </w:rPr>
        <w:t>
      6. Қазақстан Республикасының Президентін, Қазақстан Республикасы Парламенті Сенатының, Қазақстан Республикасы Парламенті Мәжілісінің депутаттарын сайлау жөніндегі жасырын дауыс беруге арналған бюллетеньдерді мөрленген күйінде, оның ішінде жекелеген жойылған бюллетеньдерді, жойылған есептен шығару куәліктерін, сондай-ақ сайлаушылардың (таңдаушылардың) тізімдері мен оларға қатысты құжаттарды облыстық (республикалық маңызы бар қалалар және астана) сайлау комиссиялары Қазақстан Республикасының Орталық сайлау комиссиясына тапсырады, онда құпия ақпарат құқығы негізінде сайлау қорытындылары жарияланғаннан кейінгі бір ай бойы сақталады, ал кейіннен жойылады.</w:t>
      </w:r>
    </w:p>
    <w:bookmarkEnd w:id="11"/>
    <w:p>
      <w:pPr>
        <w:spacing w:after="0"/>
        <w:ind w:left="0"/>
        <w:jc w:val="both"/>
      </w:pPr>
      <w:r>
        <w:rPr>
          <w:rFonts w:ascii="Times New Roman"/>
          <w:b w:val="false"/>
          <w:i w:val="false"/>
          <w:color w:val="000000"/>
          <w:sz w:val="28"/>
        </w:rPr>
        <w:t>
      Қазақстан Республикасының Президенттігіне кандидатты қолдап қол қою парақтары, Қазақстан Республикасы Парламенті Сенатының депутаттығына кандидатты қолдап таңдаушылардың қолдарын жинауға арналған қол қою парақтары, әкім лауазымына кандидатты қолдауға арналған қол қою парақтары Қазақстан Республикасының Президенттігіне, Қазақстан Республикасы Парламенті Сенатының депутаттығына, әкімдеріне кандидат тіркелген күннен кейінгі он жұмыс күні бойы сақталады, ал кейіннен сайлау комиссиясы жояды.</w:t>
      </w:r>
    </w:p>
    <w:p>
      <w:pPr>
        <w:spacing w:after="0"/>
        <w:ind w:left="0"/>
        <w:jc w:val="both"/>
      </w:pPr>
      <w:r>
        <w:rPr>
          <w:rFonts w:ascii="Times New Roman"/>
          <w:b w:val="false"/>
          <w:i w:val="false"/>
          <w:color w:val="000000"/>
          <w:sz w:val="28"/>
        </w:rPr>
        <w:t>
      Бірмандаттық аумақтық сайлау округтері бойынша сайланған Қазақстан Республикасы Парламенті Мәжілісінің депутатын, мәслихат депутатын кері шақырып алу үшін азаматтардың қолдарын жинауға арналған қол қою парақтары бірмандаттық аумақтық сайлау округі бойынша сайланған депутатты кері шақырып алу бойынша дауыс беруді өткізу туралы шешім қабылданғаннан кейін он жұмыс күні ішінде сақталады, содан кейін сайлау комиссиясы жояды.</w:t>
      </w:r>
    </w:p>
    <w:p>
      <w:pPr>
        <w:spacing w:after="0"/>
        <w:ind w:left="0"/>
        <w:jc w:val="both"/>
      </w:pPr>
      <w:r>
        <w:rPr>
          <w:rFonts w:ascii="Times New Roman"/>
          <w:b w:val="false"/>
          <w:i w:val="false"/>
          <w:color w:val="000000"/>
          <w:sz w:val="28"/>
        </w:rPr>
        <w:t>
      Бірмандаттық аумақтық сайлау округтері бойынша сайланған Қазақстан Республикасы Парламенті Мәжілісінің депутатын, мәслихат депутатын кері шақырып алу үшін азаматтардың қолдарын жинауға арналған сайлау комиссиясы жарамсыз деп таныған қол қою парақтары жарамсыз деп тану туралы шешім қабылданғаннан кейін он жұмыс күні бойы сақталады, содан кейін жойылады. Бұл ретте кері шығарып алу бастамашысы бірмандаттық аумақтық сайлау округі бойынша сайланған депутатты кері шақырып алу үшін оған берілген қол қою парақтарын кері қайтармаған жағдайда сайлау комиссиясы тиісті акт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Мәслихаттардың депутаттарын, әкімдерді сайлау жөніндегі жасырын дауыс беруге арналған бюллетеньдер мөрленген күйінде, соның ішінде жекелеген жойылған бюллетеньдер, сондай-ақ сайлаушылардың (таңдаушылардың) тізімдері мен оларға қатысты құжаттарды сайлау қорытындылары анықталып, жарияланғаннан кейін тиісті аумақтық сайлау комиссиялары жергілікті атқарушы органдарға аумақтық сайлау комиссиясының орналасқан жері бойынша тапсырады, онда құпия ақпарат құқығы негізінде сайлау қорытындылары жарияланғаннан кейінгі бір ай бойы сақталады, ал кейіннен жойылады.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Жою жағу, балқыту, мөлшері 2,5 шаршы сантиметрден аспайтын бөлшектерге майдалау, ұнтақтау, еріту немесе химиялық шіріту, қалыпсыз жиынтыққа немесе ұнтаққа айналдыру жолымен жүргізіледі.</w:t>
      </w:r>
    </w:p>
    <w:bookmarkEnd w:id="13"/>
    <w:bookmarkStart w:name="z16" w:id="14"/>
    <w:p>
      <w:pPr>
        <w:spacing w:after="0"/>
        <w:ind w:left="0"/>
        <w:jc w:val="both"/>
      </w:pPr>
      <w:r>
        <w:rPr>
          <w:rFonts w:ascii="Times New Roman"/>
          <w:b w:val="false"/>
          <w:i w:val="false"/>
          <w:color w:val="000000"/>
          <w:sz w:val="28"/>
        </w:rPr>
        <w:t>
      9. Бөгде адамдарды жойылған құжаттармен таныстыруға, олардың мазмұнын қалпына келтіруге мүмкіндік беретіндей етіп, толық жоймауға болмайды.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құжаттарын сақтау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АКТ ___ № ______ </w:t>
            </w:r>
          </w:p>
          <w:p>
            <w:pPr>
              <w:spacing w:after="20"/>
              <w:ind w:left="20"/>
              <w:jc w:val="both"/>
            </w:pPr>
            <w:r>
              <w:rPr>
                <w:rFonts w:ascii="Times New Roman"/>
                <w:b w:val="false"/>
                <w:i w:val="false"/>
                <w:color w:val="000000"/>
                <w:sz w:val="20"/>
              </w:rPr>
              <w:t>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(атауы) сайлау комиссиясының</w:t>
            </w:r>
          </w:p>
          <w:p>
            <w:pPr>
              <w:spacing w:after="20"/>
              <w:ind w:left="20"/>
              <w:jc w:val="both"/>
            </w:pPr>
            <w:r>
              <w:rPr>
                <w:rFonts w:ascii="Times New Roman"/>
                <w:b w:val="false"/>
                <w:i w:val="false"/>
                <w:color w:val="000000"/>
                <w:sz w:val="20"/>
              </w:rPr>
              <w:t xml:space="preserve">
төрағасы </w:t>
            </w:r>
          </w:p>
          <w:p>
            <w:pPr>
              <w:spacing w:after="20"/>
              <w:ind w:left="20"/>
              <w:jc w:val="both"/>
            </w:pPr>
            <w:r>
              <w:rPr>
                <w:rFonts w:ascii="Times New Roman"/>
                <w:b w:val="false"/>
                <w:i w:val="false"/>
                <w:color w:val="000000"/>
                <w:sz w:val="20"/>
              </w:rPr>
              <w:t>
Қолы                Қолының</w:t>
            </w:r>
          </w:p>
          <w:p>
            <w:pPr>
              <w:spacing w:after="20"/>
              <w:ind w:left="20"/>
              <w:jc w:val="both"/>
            </w:pPr>
            <w:r>
              <w:rPr>
                <w:rFonts w:ascii="Times New Roman"/>
                <w:b w:val="false"/>
                <w:i w:val="false"/>
                <w:color w:val="000000"/>
                <w:sz w:val="20"/>
              </w:rPr>
              <w:t>
Күні                 толық жазылуы</w:t>
            </w:r>
          </w:p>
        </w:tc>
      </w:tr>
    </w:tbl>
    <w:p>
      <w:pPr>
        <w:spacing w:after="0"/>
        <w:ind w:left="0"/>
        <w:jc w:val="left"/>
      </w:pPr>
      <w:r>
        <w:rPr>
          <w:rFonts w:ascii="Times New Roman"/>
          <w:b/>
          <w:i w:val="false"/>
          <w:color w:val="000000"/>
        </w:rPr>
        <w:t xml:space="preserve"> Сақтауға жатпайтын сайлау құжаттарын жоюға бөліп шығару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топтық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істердің соңғы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тізімдеме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(томдардың, бөліктердің)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сақталу мерзімдері және Тізбе бойынша тармақтарының (тармақшаларының) нөмірлері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xml:space="preserve">
      ______ жылғы _______ істер мен құжаттардың барлығы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(цифрлармен және сандармен)</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xml:space="preserve">
      Құжаттар саны ______ іс, салмағы ______ кг, _____ № _________________ </w:t>
      </w:r>
    </w:p>
    <w:p>
      <w:pPr>
        <w:spacing w:after="0"/>
        <w:ind w:left="0"/>
        <w:jc w:val="both"/>
      </w:pPr>
      <w:r>
        <w:rPr>
          <w:rFonts w:ascii="Times New Roman"/>
          <w:b w:val="false"/>
          <w:i w:val="false"/>
          <w:color w:val="000000"/>
          <w:sz w:val="28"/>
        </w:rPr>
        <w:t>
      қабылдау-тапсыру құжаты бойынша қайта өңдеуге ________ тапсырылды.</w:t>
      </w:r>
    </w:p>
    <w:p>
      <w:pPr>
        <w:spacing w:after="0"/>
        <w:ind w:left="0"/>
        <w:jc w:val="both"/>
      </w:pPr>
      <w:r>
        <w:rPr>
          <w:rFonts w:ascii="Times New Roman"/>
          <w:b w:val="false"/>
          <w:i w:val="false"/>
          <w:color w:val="000000"/>
          <w:sz w:val="28"/>
        </w:rPr>
        <w:t xml:space="preserve">
      Құжаттарды тапсырған ұйым қызметкері </w:t>
      </w:r>
    </w:p>
    <w:p>
      <w:pPr>
        <w:spacing w:after="0"/>
        <w:ind w:left="0"/>
        <w:jc w:val="both"/>
      </w:pP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Қолжеткізілімі шектеулі, құпия ақпарат құқығы негізінде сақталған құжаттарды жағу кезінде __________________ қатысты.</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өкілінің лауазымы            Қолы            Қолының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