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4b595b" w14:textId="64b595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Каспий теңізінің қазақстандық секторында мұнай операцияларын жүргізу кезінде өндірістік экологиялық мониторингті ұйымдастыру және жүргізу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Энергетика министрінің 2014 жылғы 20 қарашадағы № 132 бұйрығы. Қазақстан Республикасының Әділет министрлігінде 2014 жылы 26 желтоқсанда № 10024 тіркелді. Күші жойылды - Қазақстан Республикасы Экология, геология және табиғи ресурстар министрінің 2021 жылғы 14 шiлдедегі № 250 бұйрығымен.</w:t>
      </w:r>
    </w:p>
    <w:p>
      <w:pPr>
        <w:spacing w:after="0"/>
        <w:ind w:left="0"/>
        <w:jc w:val="both"/>
      </w:pPr>
      <w:r>
        <w:rPr>
          <w:rFonts w:ascii="Times New Roman"/>
          <w:b w:val="false"/>
          <w:i w:val="false"/>
          <w:color w:val="ff0000"/>
          <w:sz w:val="28"/>
        </w:rPr>
        <w:t xml:space="preserve">
      Ескерту. Күші жойылды - ҚР Экология, геология және табиғи ресурстар министрінің 14.07.2021 </w:t>
      </w:r>
      <w:r>
        <w:rPr>
          <w:rFonts w:ascii="Times New Roman"/>
          <w:b w:val="false"/>
          <w:i w:val="false"/>
          <w:color w:val="ff0000"/>
          <w:sz w:val="28"/>
        </w:rPr>
        <w:t>№ 250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Қазақстан Республикасы 2007 жылғы 9 қаңтардағы Экологиялық кодексінің </w:t>
      </w:r>
      <w:r>
        <w:rPr>
          <w:rFonts w:ascii="Times New Roman"/>
          <w:b w:val="false"/>
          <w:i w:val="false"/>
          <w:color w:val="000000"/>
          <w:sz w:val="28"/>
        </w:rPr>
        <w:t>17-бабының</w:t>
      </w:r>
      <w:r>
        <w:rPr>
          <w:rFonts w:ascii="Times New Roman"/>
          <w:b w:val="false"/>
          <w:i w:val="false"/>
          <w:color w:val="000000"/>
          <w:sz w:val="28"/>
        </w:rPr>
        <w:t xml:space="preserve"> 29) тармақшасына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Каспий теңізінің қазақстандық секторында мұнай операцияларын жүргізу кезінде өндірістік экологиялық мониторингті ұйымдастыру және жүргізу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Энергетика министрлігінің Мұнай-газ кешеніндегі экологиялық реттеу, бақылау және мемлекеттік инспекция комитеті Қазақстан Республикасының заңнамасында белгіленген тәртіппен:</w:t>
      </w:r>
    </w:p>
    <w:bookmarkEnd w:id="2"/>
    <w:p>
      <w:pPr>
        <w:spacing w:after="0"/>
        <w:ind w:left="0"/>
        <w:jc w:val="both"/>
      </w:pPr>
      <w:r>
        <w:rPr>
          <w:rFonts w:ascii="Times New Roman"/>
          <w:b w:val="false"/>
          <w:i w:val="false"/>
          <w:color w:val="000000"/>
          <w:sz w:val="28"/>
        </w:rPr>
        <w:t>
      1) Қазақстан Республикасының Әділет министрлігінде осы бұйрықтың мемлекеттік тіркеуден өтуін;</w:t>
      </w:r>
    </w:p>
    <w:p>
      <w:pPr>
        <w:spacing w:after="0"/>
        <w:ind w:left="0"/>
        <w:jc w:val="both"/>
      </w:pPr>
      <w:r>
        <w:rPr>
          <w:rFonts w:ascii="Times New Roman"/>
          <w:b w:val="false"/>
          <w:i w:val="false"/>
          <w:color w:val="000000"/>
          <w:sz w:val="28"/>
        </w:rPr>
        <w:t>
      2) Қазақстан Республикасының Әділет министрлігінде оның мемлекеттік тіркелгенінен кейін күнтізбелік он күн ішінде осы бұйрықты ресми жариялауға бұқаралық ақпарат құралдарына және "Әділет" ақпараттық құқықтық жүйесіне жолдануын;</w:t>
      </w:r>
    </w:p>
    <w:p>
      <w:pPr>
        <w:spacing w:after="0"/>
        <w:ind w:left="0"/>
        <w:jc w:val="both"/>
      </w:pPr>
      <w:r>
        <w:rPr>
          <w:rFonts w:ascii="Times New Roman"/>
          <w:b w:val="false"/>
          <w:i w:val="false"/>
          <w:color w:val="000000"/>
          <w:sz w:val="28"/>
        </w:rPr>
        <w:t>
      3) осы бұйрықты Қазақстан Республикасы Энергетика министрлігінің ресми интернет-ресурсында орналастырылуын қамтамасыз етсін.</w:t>
      </w:r>
    </w:p>
    <w:bookmarkStart w:name="z4" w:id="3"/>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Энергетика вице-министріне жүктелсін.</w:t>
      </w:r>
    </w:p>
    <w:bookmarkEnd w:id="3"/>
    <w:bookmarkStart w:name="z5" w:id="4"/>
    <w:p>
      <w:pPr>
        <w:spacing w:after="0"/>
        <w:ind w:left="0"/>
        <w:jc w:val="both"/>
      </w:pPr>
      <w:r>
        <w:rPr>
          <w:rFonts w:ascii="Times New Roman"/>
          <w:b w:val="false"/>
          <w:i w:val="false"/>
          <w:color w:val="000000"/>
          <w:sz w:val="28"/>
        </w:rPr>
        <w:t>
      4. Осы бұйрық алғашқы ресми жарияланғанынан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3590"/>
        <w:gridCol w:w="8710"/>
      </w:tblGrid>
      <w:tr>
        <w:trPr>
          <w:trHeight w:val="30" w:hRule="atLeast"/>
        </w:trPr>
        <w:tc>
          <w:tcPr>
            <w:tcW w:w="35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87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Школьник</w:t>
            </w:r>
          </w:p>
        </w:tc>
      </w:tr>
    </w:tbl>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Ауыл шаруашылығы министрi   </w:t>
      </w:r>
    </w:p>
    <w:p>
      <w:pPr>
        <w:spacing w:after="0"/>
        <w:ind w:left="0"/>
        <w:jc w:val="both"/>
      </w:pPr>
      <w:r>
        <w:rPr>
          <w:rFonts w:ascii="Times New Roman"/>
          <w:b w:val="false"/>
          <w:i w:val="false"/>
          <w:color w:val="000000"/>
          <w:sz w:val="28"/>
        </w:rPr>
        <w:t xml:space="preserve">
      ______________ А. Мамытбеков   </w:t>
      </w:r>
    </w:p>
    <w:p>
      <w:pPr>
        <w:spacing w:after="0"/>
        <w:ind w:left="0"/>
        <w:jc w:val="both"/>
      </w:pPr>
      <w:r>
        <w:rPr>
          <w:rFonts w:ascii="Times New Roman"/>
          <w:b w:val="false"/>
          <w:i w:val="false"/>
          <w:color w:val="000000"/>
          <w:sz w:val="28"/>
        </w:rPr>
        <w:t>
      2014 жылғы 20 қараша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Энергетика министрінің</w:t>
            </w:r>
            <w:r>
              <w:br/>
            </w:r>
            <w:r>
              <w:rPr>
                <w:rFonts w:ascii="Times New Roman"/>
                <w:b w:val="false"/>
                <w:i w:val="false"/>
                <w:color w:val="000000"/>
                <w:sz w:val="20"/>
              </w:rPr>
              <w:t>2014 жылғы 20 қарашадағы</w:t>
            </w:r>
            <w:r>
              <w:br/>
            </w:r>
            <w:r>
              <w:rPr>
                <w:rFonts w:ascii="Times New Roman"/>
                <w:b w:val="false"/>
                <w:i w:val="false"/>
                <w:color w:val="000000"/>
                <w:sz w:val="20"/>
              </w:rPr>
              <w:t>№ 132 бұйрығымен</w:t>
            </w:r>
            <w:r>
              <w:br/>
            </w:r>
            <w:r>
              <w:rPr>
                <w:rFonts w:ascii="Times New Roman"/>
                <w:b w:val="false"/>
                <w:i w:val="false"/>
                <w:color w:val="000000"/>
                <w:sz w:val="20"/>
              </w:rPr>
              <w:t>бекітілген</w:t>
            </w:r>
          </w:p>
        </w:tc>
      </w:tr>
    </w:tbl>
    <w:bookmarkStart w:name="z7" w:id="5"/>
    <w:p>
      <w:pPr>
        <w:spacing w:after="0"/>
        <w:ind w:left="0"/>
        <w:jc w:val="left"/>
      </w:pPr>
      <w:r>
        <w:rPr>
          <w:rFonts w:ascii="Times New Roman"/>
          <w:b/>
          <w:i w:val="false"/>
          <w:color w:val="000000"/>
        </w:rPr>
        <w:t xml:space="preserve"> Каспий теңізінің қазақстандық секторында мұнай операцияларын</w:t>
      </w:r>
      <w:r>
        <w:br/>
      </w:r>
      <w:r>
        <w:rPr>
          <w:rFonts w:ascii="Times New Roman"/>
          <w:b/>
          <w:i w:val="false"/>
          <w:color w:val="000000"/>
        </w:rPr>
        <w:t>жүргізу кезінде өндірістік экологиялық мониторингті ұйымдастыру</w:t>
      </w:r>
      <w:r>
        <w:br/>
      </w:r>
      <w:r>
        <w:rPr>
          <w:rFonts w:ascii="Times New Roman"/>
          <w:b/>
          <w:i w:val="false"/>
          <w:color w:val="000000"/>
        </w:rPr>
        <w:t>және жүргізу қағидалары</w:t>
      </w:r>
      <w:r>
        <w:br/>
      </w:r>
      <w:r>
        <w:rPr>
          <w:rFonts w:ascii="Times New Roman"/>
          <w:b/>
          <w:i w:val="false"/>
          <w:color w:val="000000"/>
        </w:rPr>
        <w:t>1. Жалпы ережелер</w:t>
      </w:r>
    </w:p>
    <w:bookmarkEnd w:id="5"/>
    <w:bookmarkStart w:name="z8" w:id="6"/>
    <w:p>
      <w:pPr>
        <w:spacing w:after="0"/>
        <w:ind w:left="0"/>
        <w:jc w:val="both"/>
      </w:pPr>
      <w:r>
        <w:rPr>
          <w:rFonts w:ascii="Times New Roman"/>
          <w:b w:val="false"/>
          <w:i w:val="false"/>
          <w:color w:val="000000"/>
          <w:sz w:val="28"/>
        </w:rPr>
        <w:t xml:space="preserve">
      1. Осы Каспий теңізінің қазақстандық секторында мұнай операцияларын жүргізу кезінде өндірістік экологиялық мониторингті ұйымдастыру және жүргізу қағидалары (бұдан әрі - Қағидалар) Қазақстан Республикасының 2007 жылғы 9 қаңтардағы Экологиялық кодексінің </w:t>
      </w:r>
      <w:r>
        <w:rPr>
          <w:rFonts w:ascii="Times New Roman"/>
          <w:b w:val="false"/>
          <w:i w:val="false"/>
          <w:color w:val="000000"/>
          <w:sz w:val="28"/>
        </w:rPr>
        <w:t>17-бабы</w:t>
      </w:r>
      <w:r>
        <w:rPr>
          <w:rFonts w:ascii="Times New Roman"/>
          <w:b w:val="false"/>
          <w:i w:val="false"/>
          <w:color w:val="000000"/>
          <w:sz w:val="28"/>
        </w:rPr>
        <w:t xml:space="preserve"> 29) тармақшасына сәйкес әзірленген және Каспий теңізінің қазақстандық секторында мұнай операцияларын жүргізу кезінде өндірістік экологиялық мониторингті (бұдан әрі - ӨЭМ) ұйымдастыру және жүргізу тәртібін айқындайды.</w:t>
      </w:r>
    </w:p>
    <w:bookmarkEnd w:id="6"/>
    <w:bookmarkStart w:name="z9" w:id="7"/>
    <w:p>
      <w:pPr>
        <w:spacing w:after="0"/>
        <w:ind w:left="0"/>
        <w:jc w:val="both"/>
      </w:pPr>
      <w:r>
        <w:rPr>
          <w:rFonts w:ascii="Times New Roman"/>
          <w:b w:val="false"/>
          <w:i w:val="false"/>
          <w:color w:val="000000"/>
          <w:sz w:val="28"/>
        </w:rPr>
        <w:t>
      Қағидалар әрекетінің аумақтық шекаралары Каспий теңізінің қазақстандық секторының (су бетінің айнасы) барлық акваториясына қолданылады. Қағидалардың қолданылу аймағына Каспий теңізінің қазақстандық секторына құятын өзендердің сағалық учаскелері, мүйістер, шығанақтар мен теңіз портының акваториясы қамтылады.</w:t>
      </w:r>
    </w:p>
    <w:bookmarkEnd w:id="7"/>
    <w:bookmarkStart w:name="z10" w:id="8"/>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8"/>
    <w:bookmarkStart w:name="z11" w:id="9"/>
    <w:p>
      <w:pPr>
        <w:spacing w:after="0"/>
        <w:ind w:left="0"/>
        <w:jc w:val="both"/>
      </w:pPr>
      <w:r>
        <w:rPr>
          <w:rFonts w:ascii="Times New Roman"/>
          <w:b w:val="false"/>
          <w:i w:val="false"/>
          <w:color w:val="000000"/>
          <w:sz w:val="28"/>
        </w:rPr>
        <w:t>
      1) әсер ету мониторингі - табиғат пайдаланушының өндірістік қызметінің басталуы, сол мерзімі және аяқталуы кезінде қоршаған орта сипаттамаларына бақылау;</w:t>
      </w:r>
    </w:p>
    <w:bookmarkEnd w:id="9"/>
    <w:bookmarkStart w:name="z12" w:id="10"/>
    <w:p>
      <w:pPr>
        <w:spacing w:after="0"/>
        <w:ind w:left="0"/>
        <w:jc w:val="both"/>
      </w:pPr>
      <w:r>
        <w:rPr>
          <w:rFonts w:ascii="Times New Roman"/>
          <w:b w:val="false"/>
          <w:i w:val="false"/>
          <w:color w:val="000000"/>
          <w:sz w:val="28"/>
        </w:rPr>
        <w:t>
      2) бентос - тіршілігінің барлық немесе көп бөлігін мұхит және континенттік су айдындарының түбінде, оның топырағында және топырақта қозғалып және отырып та (жабысып) өмір сүретін ағзалардың жиынтығы;</w:t>
      </w:r>
    </w:p>
    <w:bookmarkEnd w:id="10"/>
    <w:bookmarkStart w:name="z13" w:id="11"/>
    <w:p>
      <w:pPr>
        <w:spacing w:after="0"/>
        <w:ind w:left="0"/>
        <w:jc w:val="both"/>
      </w:pPr>
      <w:r>
        <w:rPr>
          <w:rFonts w:ascii="Times New Roman"/>
          <w:b w:val="false"/>
          <w:i w:val="false"/>
          <w:color w:val="000000"/>
          <w:sz w:val="28"/>
        </w:rPr>
        <w:t>
      3) зоопланктон - планктонның жануар түріндегі нысаны;</w:t>
      </w:r>
    </w:p>
    <w:bookmarkEnd w:id="11"/>
    <w:bookmarkStart w:name="z14" w:id="12"/>
    <w:p>
      <w:pPr>
        <w:spacing w:after="0"/>
        <w:ind w:left="0"/>
        <w:jc w:val="both"/>
      </w:pPr>
      <w:r>
        <w:rPr>
          <w:rFonts w:ascii="Times New Roman"/>
          <w:b w:val="false"/>
          <w:i w:val="false"/>
          <w:color w:val="000000"/>
          <w:sz w:val="28"/>
        </w:rPr>
        <w:t>
      4) итбалықтар – теңізде өмір сүруге әрекет ететін жыртқыш аңдар;</w:t>
      </w:r>
    </w:p>
    <w:bookmarkEnd w:id="12"/>
    <w:bookmarkStart w:name="z15" w:id="13"/>
    <w:p>
      <w:pPr>
        <w:spacing w:after="0"/>
        <w:ind w:left="0"/>
        <w:jc w:val="both"/>
      </w:pPr>
      <w:r>
        <w:rPr>
          <w:rFonts w:ascii="Times New Roman"/>
          <w:b w:val="false"/>
          <w:i w:val="false"/>
          <w:color w:val="000000"/>
          <w:sz w:val="28"/>
        </w:rPr>
        <w:t>
      5) ихтиофауна - қандай да бір су айдынындағы немесе оның бөлігіндегі балықтар және дөңгелекауыздылар түрлерінің жиынтығы;</w:t>
      </w:r>
    </w:p>
    <w:bookmarkEnd w:id="13"/>
    <w:bookmarkStart w:name="z16" w:id="14"/>
    <w:p>
      <w:pPr>
        <w:spacing w:after="0"/>
        <w:ind w:left="0"/>
        <w:jc w:val="both"/>
      </w:pPr>
      <w:r>
        <w:rPr>
          <w:rFonts w:ascii="Times New Roman"/>
          <w:b w:val="false"/>
          <w:i w:val="false"/>
          <w:color w:val="000000"/>
          <w:sz w:val="28"/>
        </w:rPr>
        <w:t>
      6) иондық сәулелендіру – заттағы радиоактивтік ыдырауларды, ядролық айналуларды, зарядталған бөлшектердің тежелуін тудыратын және ортамен әрекеттескенде әртүрлі белгілердің иондарын түзетін элоктромагниттік сәулелендіру;</w:t>
      </w:r>
    </w:p>
    <w:bookmarkEnd w:id="14"/>
    <w:bookmarkStart w:name="z17" w:id="15"/>
    <w:p>
      <w:pPr>
        <w:spacing w:after="0"/>
        <w:ind w:left="0"/>
        <w:jc w:val="both"/>
      </w:pPr>
      <w:r>
        <w:rPr>
          <w:rFonts w:ascii="Times New Roman"/>
          <w:b w:val="false"/>
          <w:i w:val="false"/>
          <w:color w:val="000000"/>
          <w:sz w:val="28"/>
        </w:rPr>
        <w:t>
      7) орнитофауна – белгілі бір аймақта немесе қандайда бір мезгілдің бөлігінде кездесетін құстардың жиынтығы;</w:t>
      </w:r>
    </w:p>
    <w:bookmarkEnd w:id="15"/>
    <w:bookmarkStart w:name="z18" w:id="16"/>
    <w:p>
      <w:pPr>
        <w:spacing w:after="0"/>
        <w:ind w:left="0"/>
        <w:jc w:val="both"/>
      </w:pPr>
      <w:r>
        <w:rPr>
          <w:rFonts w:ascii="Times New Roman"/>
          <w:b w:val="false"/>
          <w:i w:val="false"/>
          <w:color w:val="000000"/>
          <w:sz w:val="28"/>
        </w:rPr>
        <w:t>
      8) өндірістік экологиялық мониторинг – қоршаған ортаға өндірістік операциялардың әсер ету шеңберінде табиғат пайдаланушылардың экологиялық бақылау станцияларында қоршаған ортаға өндірістік операциялардың әсері нәтижесінде болған, қоршаған орта күйімен өндірістік процестерді экологиялық бақылау жиынтығы;</w:t>
      </w:r>
    </w:p>
    <w:bookmarkEnd w:id="16"/>
    <w:bookmarkStart w:name="z19" w:id="17"/>
    <w:p>
      <w:pPr>
        <w:spacing w:after="0"/>
        <w:ind w:left="0"/>
        <w:jc w:val="both"/>
      </w:pPr>
      <w:r>
        <w:rPr>
          <w:rFonts w:ascii="Times New Roman"/>
          <w:b w:val="false"/>
          <w:i w:val="false"/>
          <w:color w:val="000000"/>
          <w:sz w:val="28"/>
        </w:rPr>
        <w:t>
      9) ӨЭМ станциясы - қоршаған ортаның метеорологиялық, гидрологиялық, химиялық, физикалық және биологиялық сипаттамасын анықтау үшін сынамаларды байқау/өлшеу/іріктеу жүргізілетін, тіркелген географиялық координаттары бар стационарлық пункт;</w:t>
      </w:r>
    </w:p>
    <w:bookmarkEnd w:id="17"/>
    <w:bookmarkStart w:name="z20" w:id="18"/>
    <w:p>
      <w:pPr>
        <w:spacing w:after="0"/>
        <w:ind w:left="0"/>
        <w:jc w:val="both"/>
      </w:pPr>
      <w:r>
        <w:rPr>
          <w:rFonts w:ascii="Times New Roman"/>
          <w:b w:val="false"/>
          <w:i w:val="false"/>
          <w:color w:val="000000"/>
          <w:sz w:val="28"/>
        </w:rPr>
        <w:t>
      10) планктон - суда қалқып тіршілік ететін, белгілі арақашықтықта өздігінен қимылдай алмайтын организмдердің жиынтығы.</w:t>
      </w:r>
    </w:p>
    <w:bookmarkEnd w:id="18"/>
    <w:bookmarkStart w:name="z21" w:id="19"/>
    <w:p>
      <w:pPr>
        <w:spacing w:after="0"/>
        <w:ind w:left="0"/>
        <w:jc w:val="both"/>
      </w:pPr>
      <w:r>
        <w:rPr>
          <w:rFonts w:ascii="Times New Roman"/>
          <w:b w:val="false"/>
          <w:i w:val="false"/>
          <w:color w:val="000000"/>
          <w:sz w:val="28"/>
        </w:rPr>
        <w:t>
      11) сапробионт ағзалар - құрамында аз мөлшерде суда еріген оттегі бар органикалық заттармен аз ластанған су қоймаларында мекендейтін су ағзалары;</w:t>
      </w:r>
    </w:p>
    <w:bookmarkEnd w:id="19"/>
    <w:bookmarkStart w:name="z22" w:id="20"/>
    <w:p>
      <w:pPr>
        <w:spacing w:after="0"/>
        <w:ind w:left="0"/>
        <w:jc w:val="both"/>
      </w:pPr>
      <w:r>
        <w:rPr>
          <w:rFonts w:ascii="Times New Roman"/>
          <w:b w:val="false"/>
          <w:i w:val="false"/>
          <w:color w:val="000000"/>
          <w:sz w:val="28"/>
        </w:rPr>
        <w:t>
      12) сапробтық деңгей - су қоймаларының органикалық заттармен ластану дәрежесінің сипаттамасы онда тіршілік ететін сапробионтты ағзалардың түрлік құрамымен анықталады;</w:t>
      </w:r>
    </w:p>
    <w:bookmarkEnd w:id="20"/>
    <w:bookmarkStart w:name="z23" w:id="21"/>
    <w:p>
      <w:pPr>
        <w:spacing w:after="0"/>
        <w:ind w:left="0"/>
        <w:jc w:val="both"/>
      </w:pPr>
      <w:r>
        <w:rPr>
          <w:rFonts w:ascii="Times New Roman"/>
          <w:b w:val="false"/>
          <w:i w:val="false"/>
          <w:color w:val="000000"/>
          <w:sz w:val="28"/>
        </w:rPr>
        <w:t>
      13) су түбінің тұнбалары - тұрақты, қозғалатын сондайақ қозғалмайтын су объектісінің түбінде жүзінділерден бөліну нәтижесінде тұндырылған қатты материал;</w:t>
      </w:r>
    </w:p>
    <w:bookmarkEnd w:id="21"/>
    <w:bookmarkStart w:name="z24" w:id="22"/>
    <w:p>
      <w:pPr>
        <w:spacing w:after="0"/>
        <w:ind w:left="0"/>
        <w:jc w:val="both"/>
      </w:pPr>
      <w:r>
        <w:rPr>
          <w:rFonts w:ascii="Times New Roman"/>
          <w:b w:val="false"/>
          <w:i w:val="false"/>
          <w:color w:val="000000"/>
          <w:sz w:val="28"/>
        </w:rPr>
        <w:t>
      14) теңіз ортасы - қоршаған ортаның физикалық, геологиялық, химиялық және биологиялық факторларының теңіз акваториясының үстінде су қабатымен және әуе кеңістігімен шектелген байланысы;</w:t>
      </w:r>
    </w:p>
    <w:bookmarkEnd w:id="22"/>
    <w:bookmarkStart w:name="z25" w:id="23"/>
    <w:p>
      <w:pPr>
        <w:spacing w:after="0"/>
        <w:ind w:left="0"/>
        <w:jc w:val="both"/>
      </w:pPr>
      <w:r>
        <w:rPr>
          <w:rFonts w:ascii="Times New Roman"/>
          <w:b w:val="false"/>
          <w:i w:val="false"/>
          <w:color w:val="000000"/>
          <w:sz w:val="28"/>
        </w:rPr>
        <w:t>
      15) теңіз ортасының компоненттері - атмосфералық ауа, теңіз суы, су түбінің шөгінділері, теңіз флорасы мен фаунасы;</w:t>
      </w:r>
    </w:p>
    <w:bookmarkEnd w:id="23"/>
    <w:bookmarkStart w:name="z26" w:id="24"/>
    <w:p>
      <w:pPr>
        <w:spacing w:after="0"/>
        <w:ind w:left="0"/>
        <w:jc w:val="both"/>
      </w:pPr>
      <w:r>
        <w:rPr>
          <w:rFonts w:ascii="Times New Roman"/>
          <w:b w:val="false"/>
          <w:i w:val="false"/>
          <w:color w:val="000000"/>
          <w:sz w:val="28"/>
        </w:rPr>
        <w:t>
      16) фитопланктон - теңіз және тұщы су айдындарының су қабатында орналасатын және ағынмен пассивті орын ауыстыратын өсімдік ағзаларының жиынтығы;</w:t>
      </w:r>
    </w:p>
    <w:bookmarkEnd w:id="24"/>
    <w:bookmarkStart w:name="z27" w:id="25"/>
    <w:p>
      <w:pPr>
        <w:spacing w:after="0"/>
        <w:ind w:left="0"/>
        <w:jc w:val="both"/>
      </w:pPr>
      <w:r>
        <w:rPr>
          <w:rFonts w:ascii="Times New Roman"/>
          <w:b w:val="false"/>
          <w:i w:val="false"/>
          <w:color w:val="000000"/>
          <w:sz w:val="28"/>
        </w:rPr>
        <w:t>
      17) физикалық факторлар – микроклиматтың параметрлерін өлшеу (ауаның температурасы, ызың, діріл, иондық сәулеленулер, жарық, электромагниттік толқындар және т.б.).</w:t>
      </w:r>
    </w:p>
    <w:bookmarkEnd w:id="25"/>
    <w:bookmarkStart w:name="z28" w:id="26"/>
    <w:p>
      <w:pPr>
        <w:spacing w:after="0"/>
        <w:ind w:left="0"/>
        <w:jc w:val="left"/>
      </w:pPr>
      <w:r>
        <w:rPr>
          <w:rFonts w:ascii="Times New Roman"/>
          <w:b/>
          <w:i w:val="false"/>
          <w:color w:val="000000"/>
        </w:rPr>
        <w:t xml:space="preserve"> 2. Каспий теңізінің қазақстандық секторында мұнай операцияларын</w:t>
      </w:r>
      <w:r>
        <w:br/>
      </w:r>
      <w:r>
        <w:rPr>
          <w:rFonts w:ascii="Times New Roman"/>
          <w:b/>
          <w:i w:val="false"/>
          <w:color w:val="000000"/>
        </w:rPr>
        <w:t>жүргізу кезінде өндірістік экологиялық мониторингті ұйымдастыру</w:t>
      </w:r>
      <w:r>
        <w:br/>
      </w:r>
      <w:r>
        <w:rPr>
          <w:rFonts w:ascii="Times New Roman"/>
          <w:b/>
          <w:i w:val="false"/>
          <w:color w:val="000000"/>
        </w:rPr>
        <w:t>және жүргізу тәртібі</w:t>
      </w:r>
    </w:p>
    <w:bookmarkEnd w:id="26"/>
    <w:bookmarkStart w:name="z29" w:id="27"/>
    <w:p>
      <w:pPr>
        <w:spacing w:after="0"/>
        <w:ind w:left="0"/>
        <w:jc w:val="both"/>
      </w:pPr>
      <w:r>
        <w:rPr>
          <w:rFonts w:ascii="Times New Roman"/>
          <w:b w:val="false"/>
          <w:i w:val="false"/>
          <w:color w:val="000000"/>
          <w:sz w:val="28"/>
        </w:rPr>
        <w:t>
      3. ӨЭМ жүргізу табиғат пайдаланушымен жүргізіледі.</w:t>
      </w:r>
    </w:p>
    <w:bookmarkEnd w:id="27"/>
    <w:bookmarkStart w:name="z30" w:id="28"/>
    <w:p>
      <w:pPr>
        <w:spacing w:after="0"/>
        <w:ind w:left="0"/>
        <w:jc w:val="both"/>
      </w:pPr>
      <w:r>
        <w:rPr>
          <w:rFonts w:ascii="Times New Roman"/>
          <w:b w:val="false"/>
          <w:i w:val="false"/>
          <w:color w:val="000000"/>
          <w:sz w:val="28"/>
        </w:rPr>
        <w:t>
      4. ӨЭМ жүргізу кезінде өндірістік қызметтердің ерекшеліктерін ескере отырып қоршаған ортаның ластануына бақылаулар бағдарламасын табиғатпайдаланушымен жеке әзірленеді.</w:t>
      </w:r>
    </w:p>
    <w:bookmarkEnd w:id="28"/>
    <w:bookmarkStart w:name="z31" w:id="29"/>
    <w:p>
      <w:pPr>
        <w:spacing w:after="0"/>
        <w:ind w:left="0"/>
        <w:jc w:val="both"/>
      </w:pPr>
      <w:r>
        <w:rPr>
          <w:rFonts w:ascii="Times New Roman"/>
          <w:b w:val="false"/>
          <w:i w:val="false"/>
          <w:color w:val="000000"/>
          <w:sz w:val="28"/>
        </w:rPr>
        <w:t>
      5. Бағдарламамен: Қазақстан Республикасының заңнамасына сәйкес мониторингті ұйымдастыру мен орындау тәртібі белгіленеді, көлемдері, параметрлері, әдістері, бақылау жиілігімен нүктелері анықталады және мақсаттары мен міндеттері белгіленеді.</w:t>
      </w:r>
    </w:p>
    <w:bookmarkEnd w:id="29"/>
    <w:bookmarkStart w:name="z32" w:id="30"/>
    <w:p>
      <w:pPr>
        <w:spacing w:after="0"/>
        <w:ind w:left="0"/>
        <w:jc w:val="both"/>
      </w:pPr>
      <w:r>
        <w:rPr>
          <w:rFonts w:ascii="Times New Roman"/>
          <w:b w:val="false"/>
          <w:i w:val="false"/>
          <w:color w:val="000000"/>
          <w:sz w:val="28"/>
        </w:rPr>
        <w:t>
      6. ӨЭМ Каспий теңізінің қазақстандық секторындағы жоспарланатын және жүргізілетін жұмыс түрлері (мұнай операциялары) ескеріле отырып құрылатын станцияларда жүргізіледі.</w:t>
      </w:r>
    </w:p>
    <w:bookmarkEnd w:id="30"/>
    <w:bookmarkStart w:name="z33" w:id="31"/>
    <w:p>
      <w:pPr>
        <w:spacing w:after="0"/>
        <w:ind w:left="0"/>
        <w:jc w:val="both"/>
      </w:pPr>
      <w:r>
        <w:rPr>
          <w:rFonts w:ascii="Times New Roman"/>
          <w:b w:val="false"/>
          <w:i w:val="false"/>
          <w:color w:val="000000"/>
          <w:sz w:val="28"/>
        </w:rPr>
        <w:t>
      7. ӨЭМ станцияларын орналастыру схемасы: айналмалы, крест, ромб тәрізді. Станциялардың саны мен схемасы әсер етуіне байланысты және қоршаған ортаға әсер етуін бағалау жобасын әзірлеу кезінде анықталады.</w:t>
      </w:r>
    </w:p>
    <w:bookmarkEnd w:id="31"/>
    <w:bookmarkStart w:name="z34" w:id="32"/>
    <w:p>
      <w:pPr>
        <w:spacing w:after="0"/>
        <w:ind w:left="0"/>
        <w:jc w:val="both"/>
      </w:pPr>
      <w:r>
        <w:rPr>
          <w:rFonts w:ascii="Times New Roman"/>
          <w:b w:val="false"/>
          <w:i w:val="false"/>
          <w:color w:val="000000"/>
          <w:sz w:val="28"/>
        </w:rPr>
        <w:t>
      ӨЭМ станцияларын бақылау нүктесін анықтайтын сарқынды сулар төгінділерінің нүктесінен бес жүз метр арақашықтықта міндетті түрде орналастырылуы қарастырылған.</w:t>
      </w:r>
    </w:p>
    <w:bookmarkEnd w:id="32"/>
    <w:bookmarkStart w:name="z35" w:id="33"/>
    <w:p>
      <w:pPr>
        <w:spacing w:after="0"/>
        <w:ind w:left="0"/>
        <w:jc w:val="both"/>
      </w:pPr>
      <w:r>
        <w:rPr>
          <w:rFonts w:ascii="Times New Roman"/>
          <w:b w:val="false"/>
          <w:i w:val="false"/>
          <w:color w:val="000000"/>
          <w:sz w:val="28"/>
        </w:rPr>
        <w:t>
      Алаңдық объектілер үшін - станциялардың саны мен схемасы әсер етуіне байланысты және қоршаған ортаға әсер етуін бағалау жобасын әзірлеу кезінде анықталады.</w:t>
      </w:r>
    </w:p>
    <w:bookmarkEnd w:id="33"/>
    <w:bookmarkStart w:name="z36" w:id="34"/>
    <w:p>
      <w:pPr>
        <w:spacing w:after="0"/>
        <w:ind w:left="0"/>
        <w:jc w:val="both"/>
      </w:pPr>
      <w:r>
        <w:rPr>
          <w:rFonts w:ascii="Times New Roman"/>
          <w:b w:val="false"/>
          <w:i w:val="false"/>
          <w:color w:val="000000"/>
          <w:sz w:val="28"/>
        </w:rPr>
        <w:t>
      8. ӨЭМ станцияларында мониторинг жүргізген кезде бақылау нүктесі ретінде әсер ету аймағынан тыс, жеткілікті қашықтықта орналасқан, үштен кем емес ӨЭМ станциялары алынады.</w:t>
      </w:r>
    </w:p>
    <w:bookmarkEnd w:id="34"/>
    <w:bookmarkStart w:name="z37" w:id="35"/>
    <w:p>
      <w:pPr>
        <w:spacing w:after="0"/>
        <w:ind w:left="0"/>
        <w:jc w:val="both"/>
      </w:pPr>
      <w:r>
        <w:rPr>
          <w:rFonts w:ascii="Times New Roman"/>
          <w:b w:val="false"/>
          <w:i w:val="false"/>
          <w:color w:val="000000"/>
          <w:sz w:val="28"/>
        </w:rPr>
        <w:t>
      9. Желілік объектілерде (құбыр тасымалдайтын) ӨЭМ станцияларын перпендикулярлы профильдерде орталықта және трассадан оңға және солға бес жүз метр арақашықтықта орналасқан үш ӨЭМ станцияларын әрбір он километр сайын орналастырады. Желілік объектілерді құру кезінде станциялардың орналасуы қоршаған ортаға әсер етуін бағалау жобасын әзірлеу кезінде анықталады.</w:t>
      </w:r>
    </w:p>
    <w:bookmarkEnd w:id="35"/>
    <w:bookmarkStart w:name="z38" w:id="36"/>
    <w:p>
      <w:pPr>
        <w:spacing w:after="0"/>
        <w:ind w:left="0"/>
        <w:jc w:val="both"/>
      </w:pPr>
      <w:r>
        <w:rPr>
          <w:rFonts w:ascii="Times New Roman"/>
          <w:b w:val="false"/>
          <w:i w:val="false"/>
          <w:color w:val="000000"/>
          <w:sz w:val="28"/>
        </w:rPr>
        <w:t>
      10. Қоршаған ортаның авариялық ластануы орын алған кезде табиғат пайдаланушы авариялық ластану орын алған кезден бастап екі күнтізбелік күннен кешіктірмей оның салдарын және жүзеге асыруды бастайды, ӨЭМ нәтижелерін қоршаған ортаны қорғау саласындағы уәкілетті органға ұсынады.</w:t>
      </w:r>
    </w:p>
    <w:bookmarkEnd w:id="36"/>
    <w:bookmarkStart w:name="z39" w:id="37"/>
    <w:p>
      <w:pPr>
        <w:spacing w:after="0"/>
        <w:ind w:left="0"/>
        <w:jc w:val="both"/>
      </w:pPr>
      <w:r>
        <w:rPr>
          <w:rFonts w:ascii="Times New Roman"/>
          <w:b w:val="false"/>
          <w:i w:val="false"/>
          <w:color w:val="000000"/>
          <w:sz w:val="28"/>
        </w:rPr>
        <w:t xml:space="preserve">
      11. ӨЭМ жүргізу кезінде анықталатын қоршаған ортаның компоненттері мен көрсеткіштер тізімі осы Қағиданың </w:t>
      </w:r>
      <w:r>
        <w:rPr>
          <w:rFonts w:ascii="Times New Roman"/>
          <w:b w:val="false"/>
          <w:i w:val="false"/>
          <w:color w:val="000000"/>
          <w:sz w:val="28"/>
        </w:rPr>
        <w:t>қосымшасында</w:t>
      </w:r>
      <w:r>
        <w:rPr>
          <w:rFonts w:ascii="Times New Roman"/>
          <w:b w:val="false"/>
          <w:i w:val="false"/>
          <w:color w:val="000000"/>
          <w:sz w:val="28"/>
        </w:rPr>
        <w:t xml:space="preserve"> көрсетілген.</w:t>
      </w:r>
    </w:p>
    <w:bookmarkEnd w:id="37"/>
    <w:bookmarkStart w:name="z40" w:id="38"/>
    <w:p>
      <w:pPr>
        <w:spacing w:after="0"/>
        <w:ind w:left="0"/>
        <w:jc w:val="both"/>
      </w:pPr>
      <w:r>
        <w:rPr>
          <w:rFonts w:ascii="Times New Roman"/>
          <w:b w:val="false"/>
          <w:i w:val="false"/>
          <w:color w:val="000000"/>
          <w:sz w:val="28"/>
        </w:rPr>
        <w:t>
      12. ӨЭМ нәтижесі бойынша табиғат пайдаланушы қоршаған ортаны қорғау саласындағы уәкілетті органға әсер ету мониторингі бойынша жылдық есептерді есепті кезең аяқталғаннан кейін үш ай ішінде ұсынады.</w:t>
      </w:r>
    </w:p>
    <w:bookmarkEnd w:id="3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Каспий теңізінің қазақстандық</w:t>
            </w:r>
            <w:r>
              <w:br/>
            </w:r>
            <w:r>
              <w:rPr>
                <w:rFonts w:ascii="Times New Roman"/>
                <w:b w:val="false"/>
                <w:i w:val="false"/>
                <w:color w:val="000000"/>
                <w:sz w:val="20"/>
              </w:rPr>
              <w:t>секторында мұнай операцияларын жүргізу</w:t>
            </w:r>
            <w:r>
              <w:br/>
            </w:r>
            <w:r>
              <w:rPr>
                <w:rFonts w:ascii="Times New Roman"/>
                <w:b w:val="false"/>
                <w:i w:val="false"/>
                <w:color w:val="000000"/>
                <w:sz w:val="20"/>
              </w:rPr>
              <w:t>кезінде өндірістік экологиялық</w:t>
            </w:r>
            <w:r>
              <w:br/>
            </w:r>
            <w:r>
              <w:rPr>
                <w:rFonts w:ascii="Times New Roman"/>
                <w:b w:val="false"/>
                <w:i w:val="false"/>
                <w:color w:val="000000"/>
                <w:sz w:val="20"/>
              </w:rPr>
              <w:t>мониторингті ұйымдастыру және жүргізу</w:t>
            </w:r>
            <w:r>
              <w:br/>
            </w:r>
            <w:r>
              <w:rPr>
                <w:rFonts w:ascii="Times New Roman"/>
                <w:b w:val="false"/>
                <w:i w:val="false"/>
                <w:color w:val="000000"/>
                <w:sz w:val="20"/>
              </w:rPr>
              <w:t>қағидаларына қосымша</w:t>
            </w:r>
          </w:p>
        </w:tc>
      </w:tr>
    </w:tbl>
    <w:bookmarkStart w:name="z42" w:id="39"/>
    <w:p>
      <w:pPr>
        <w:spacing w:after="0"/>
        <w:ind w:left="0"/>
        <w:jc w:val="left"/>
      </w:pPr>
      <w:r>
        <w:rPr>
          <w:rFonts w:ascii="Times New Roman"/>
          <w:b/>
          <w:i w:val="false"/>
          <w:color w:val="000000"/>
        </w:rPr>
        <w:t xml:space="preserve"> Өндірістік экологиялық мониторингті жүргізу кезінде анықталатын</w:t>
      </w:r>
      <w:r>
        <w:br/>
      </w:r>
      <w:r>
        <w:rPr>
          <w:rFonts w:ascii="Times New Roman"/>
          <w:b/>
          <w:i w:val="false"/>
          <w:color w:val="000000"/>
        </w:rPr>
        <w:t>қоршаған орта компоненттері мен көрсеткіштерінің тізбесі</w:t>
      </w:r>
    </w:p>
    <w:bookmarkEnd w:id="39"/>
    <w:p>
      <w:pPr>
        <w:spacing w:after="0"/>
        <w:ind w:left="0"/>
        <w:jc w:val="both"/>
      </w:pPr>
      <w:r>
        <w:rPr>
          <w:rFonts w:ascii="Times New Roman"/>
          <w:b w:val="false"/>
          <w:i w:val="false"/>
          <w:color w:val="ff0000"/>
          <w:sz w:val="28"/>
        </w:rPr>
        <w:t xml:space="preserve">
      Ескерту. Қосымша жаңа редакцияда - ҚР Энергетика министрінің 26.09.2016 </w:t>
      </w:r>
      <w:r>
        <w:rPr>
          <w:rFonts w:ascii="Times New Roman"/>
          <w:b w:val="false"/>
          <w:i w:val="false"/>
          <w:color w:val="ff0000"/>
          <w:sz w:val="28"/>
        </w:rPr>
        <w:t>№ 429</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p>
    <w:bookmarkStart w:name="z99" w:id="40"/>
    <w:p>
      <w:pPr>
        <w:spacing w:after="0"/>
        <w:ind w:left="0"/>
        <w:jc w:val="both"/>
      </w:pPr>
      <w:r>
        <w:rPr>
          <w:rFonts w:ascii="Times New Roman"/>
          <w:b w:val="false"/>
          <w:i w:val="false"/>
          <w:color w:val="000000"/>
          <w:sz w:val="28"/>
        </w:rPr>
        <w:t>
       1) гидрометеорологиялық параметрлер.</w:t>
      </w:r>
    </w:p>
    <w:bookmarkEnd w:id="40"/>
    <w:bookmarkStart w:name="z41" w:id="41"/>
    <w:p>
      <w:pPr>
        <w:spacing w:after="0"/>
        <w:ind w:left="0"/>
        <w:jc w:val="both"/>
      </w:pPr>
      <w:r>
        <w:rPr>
          <w:rFonts w:ascii="Times New Roman"/>
          <w:b w:val="false"/>
          <w:i w:val="false"/>
          <w:color w:val="000000"/>
          <w:sz w:val="28"/>
        </w:rPr>
        <w:t>
      Байқау желдің бағыты мен жылдамдығына, ауа температурасына, ауа райының жай-күйіне (атмосфералық қысым, бұлттылық, атмосфералық жауын-шашын), су бетінің жай-күйіне (толқындардың биіктігі, ағыстар, мұнай қабыршағының, көбіктердің болуы) жүргізіледі.</w:t>
      </w:r>
    </w:p>
    <w:bookmarkEnd w:id="41"/>
    <w:p>
      <w:pPr>
        <w:spacing w:after="0"/>
        <w:ind w:left="0"/>
        <w:jc w:val="both"/>
      </w:pPr>
      <w:r>
        <w:rPr>
          <w:rFonts w:ascii="Times New Roman"/>
          <w:b w:val="false"/>
          <w:i w:val="false"/>
          <w:color w:val="000000"/>
          <w:sz w:val="28"/>
        </w:rPr>
        <w:t>
      Байқау кезеңділігі: ауа сынамаларын іріктеу кезінде;</w:t>
      </w:r>
    </w:p>
    <w:bookmarkStart w:name="z100" w:id="42"/>
    <w:p>
      <w:pPr>
        <w:spacing w:after="0"/>
        <w:ind w:left="0"/>
        <w:jc w:val="both"/>
      </w:pPr>
      <w:r>
        <w:rPr>
          <w:rFonts w:ascii="Times New Roman"/>
          <w:b w:val="false"/>
          <w:i w:val="false"/>
          <w:color w:val="000000"/>
          <w:sz w:val="28"/>
        </w:rPr>
        <w:t>
      2) атмосфералық ауа.</w:t>
      </w:r>
    </w:p>
    <w:bookmarkEnd w:id="42"/>
    <w:p>
      <w:pPr>
        <w:spacing w:after="0"/>
        <w:ind w:left="0"/>
        <w:jc w:val="both"/>
      </w:pPr>
      <w:r>
        <w:rPr>
          <w:rFonts w:ascii="Times New Roman"/>
          <w:b w:val="false"/>
          <w:i w:val="false"/>
          <w:color w:val="000000"/>
          <w:sz w:val="28"/>
        </w:rPr>
        <w:t>
      Бақыланатын көрсеткіштер тізбесі: күкірттің, азоттың және көміртегінің қос тотықтары, құрамында күкіртсутегі бар көмірсутегі шикізатын бұрғылау және өндіру кезіндегі көмірсутегілер.</w:t>
      </w:r>
    </w:p>
    <w:p>
      <w:pPr>
        <w:spacing w:after="0"/>
        <w:ind w:left="0"/>
        <w:jc w:val="both"/>
      </w:pPr>
      <w:r>
        <w:rPr>
          <w:rFonts w:ascii="Times New Roman"/>
          <w:b w:val="false"/>
          <w:i w:val="false"/>
          <w:color w:val="000000"/>
          <w:sz w:val="28"/>
        </w:rPr>
        <w:t>
      Байқау кезеңділігі:</w:t>
      </w:r>
    </w:p>
    <w:p>
      <w:pPr>
        <w:spacing w:after="0"/>
        <w:ind w:left="0"/>
        <w:jc w:val="both"/>
      </w:pPr>
      <w:r>
        <w:rPr>
          <w:rFonts w:ascii="Times New Roman"/>
          <w:b w:val="false"/>
          <w:i w:val="false"/>
          <w:color w:val="000000"/>
          <w:sz w:val="28"/>
        </w:rPr>
        <w:t>
      ұзақтылығы бір жылдан аспайтын жеке мұнай операцияларын жүргізу үшін – операцияларға дейін, операциялар кезінде және аяқталғаннан кейін;</w:t>
      </w:r>
    </w:p>
    <w:p>
      <w:pPr>
        <w:spacing w:after="0"/>
        <w:ind w:left="0"/>
        <w:jc w:val="both"/>
      </w:pPr>
      <w:r>
        <w:rPr>
          <w:rFonts w:ascii="Times New Roman"/>
          <w:b w:val="false"/>
          <w:i w:val="false"/>
          <w:color w:val="000000"/>
          <w:sz w:val="28"/>
        </w:rPr>
        <w:t>
      Каспий теңізінің солтүстік бөлігіндегі мемлекеттік қорық аймағында үздіксіз өндірістік қызмет кезінде – өндірістік қызметті жоспарлау және одан әрі жүзеге асыру кезеңінен бастап, теңіз ортасына келеңсіз әсерді болдырмау мақсатында, мұзбен жабылған теңіз акваториясында қысқы кезеңдегі мониторингті қоспағанда, жыл сайын (төрт климаттық маусым бойынша) барлық келісімшарт аумағында;</w:t>
      </w:r>
    </w:p>
    <w:bookmarkStart w:name="z101" w:id="43"/>
    <w:p>
      <w:pPr>
        <w:spacing w:after="0"/>
        <w:ind w:left="0"/>
        <w:jc w:val="both"/>
      </w:pPr>
      <w:r>
        <w:rPr>
          <w:rFonts w:ascii="Times New Roman"/>
          <w:b w:val="false"/>
          <w:i w:val="false"/>
          <w:color w:val="000000"/>
          <w:sz w:val="28"/>
        </w:rPr>
        <w:t>
      3) теңіз сулары.</w:t>
      </w:r>
    </w:p>
    <w:bookmarkEnd w:id="43"/>
    <w:p>
      <w:pPr>
        <w:spacing w:after="0"/>
        <w:ind w:left="0"/>
        <w:jc w:val="both"/>
      </w:pPr>
      <w:r>
        <w:rPr>
          <w:rFonts w:ascii="Times New Roman"/>
          <w:b w:val="false"/>
          <w:i w:val="false"/>
          <w:color w:val="000000"/>
          <w:sz w:val="28"/>
        </w:rPr>
        <w:t>
      Бақыланатын көрсеткіштер тізбесі: тұздылығы, еріген оттегі, рН, Еh, биогенді элементтер, органикалық зат, көміртегі қосындылары, синтетикалық беткі белсенді заттар (анионды беткі белсенді заттар), фенолдар, ауыр металдар (Al, As, Ba, Cd, Cr, Cu, Fe, Hg, Ni, Pb, V, Zn).</w:t>
      </w:r>
    </w:p>
    <w:p>
      <w:pPr>
        <w:spacing w:after="0"/>
        <w:ind w:left="0"/>
        <w:jc w:val="both"/>
      </w:pPr>
      <w:r>
        <w:rPr>
          <w:rFonts w:ascii="Times New Roman"/>
          <w:b w:val="false"/>
          <w:i w:val="false"/>
          <w:color w:val="000000"/>
          <w:sz w:val="28"/>
        </w:rPr>
        <w:t>
      Байқау кезеңділігі:</w:t>
      </w:r>
    </w:p>
    <w:p>
      <w:pPr>
        <w:spacing w:after="0"/>
        <w:ind w:left="0"/>
        <w:jc w:val="both"/>
      </w:pPr>
      <w:r>
        <w:rPr>
          <w:rFonts w:ascii="Times New Roman"/>
          <w:b w:val="false"/>
          <w:i w:val="false"/>
          <w:color w:val="000000"/>
          <w:sz w:val="28"/>
        </w:rPr>
        <w:t>
      ұзақтылығы бір жылдан аспайтын кейбір мұнай операцияларын жүргізу үшін – операцияларға дейін, операциялар кезінде және аяқталғаннан кейін;</w:t>
      </w:r>
    </w:p>
    <w:p>
      <w:pPr>
        <w:spacing w:after="0"/>
        <w:ind w:left="0"/>
        <w:jc w:val="both"/>
      </w:pPr>
      <w:r>
        <w:rPr>
          <w:rFonts w:ascii="Times New Roman"/>
          <w:b w:val="false"/>
          <w:i w:val="false"/>
          <w:color w:val="000000"/>
          <w:sz w:val="28"/>
        </w:rPr>
        <w:t>
      Каспий теңізінің солтүстік бөлігіндегі мемлекеттік қорық аймағында үздіксіз өндірістік жұмыстар кезінде – өндірістік қызметті жоспарлау және одан әрі жүзеге асыру кезеңінен бастап, теңіз ортасына келеңсіз әсерді болдырмау мақсатында, мұзбен жабылған теңіз акваториясында қысқы кезеңдегі мониторингті қоспағанда, жыл сайын (төрт климаттық маусым бойынша) барлық келісімшарт аумағында;</w:t>
      </w:r>
    </w:p>
    <w:bookmarkStart w:name="z102" w:id="44"/>
    <w:p>
      <w:pPr>
        <w:spacing w:after="0"/>
        <w:ind w:left="0"/>
        <w:jc w:val="both"/>
      </w:pPr>
      <w:r>
        <w:rPr>
          <w:rFonts w:ascii="Times New Roman"/>
          <w:b w:val="false"/>
          <w:i w:val="false"/>
          <w:color w:val="000000"/>
          <w:sz w:val="28"/>
        </w:rPr>
        <w:t>
      4) су түбінің шөгінділері.</w:t>
      </w:r>
    </w:p>
    <w:bookmarkEnd w:id="44"/>
    <w:p>
      <w:pPr>
        <w:spacing w:after="0"/>
        <w:ind w:left="0"/>
        <w:jc w:val="both"/>
      </w:pPr>
      <w:r>
        <w:rPr>
          <w:rFonts w:ascii="Times New Roman"/>
          <w:b w:val="false"/>
          <w:i w:val="false"/>
          <w:color w:val="000000"/>
          <w:sz w:val="28"/>
        </w:rPr>
        <w:t>
      Бақыланатын көрсеткіштер тізбесі: су түбі шөгінділерінің гранулометрлік құрамын анықтау, тотықтырғыш - қалпына келтіргіш әлеует және су түбі шөгінділерінің бір және төрт сантиметр тереңдіктегі температурасы, рН, органикалық көміртегінің құрамы, ауыр металлдар (Al, As, Ba, Cd, Cr, Cu, Fe, Hg, Ni, Pb, V, Zn), фенолдар, көмірсутегілердің құрамы (көмірсутегілердің жалпы шоғыры, полиароматты көмірсутегілер), микробиологиялық байқаулар: микроорганизмдердің жалпы санын анықтау, сапрофиттер, актиномицеттер және саңырауқұлақтардың жалпы санын анықтау, микроорганизмдердің биомассасын анықтау, микроорганизмдерді анықтау, мұнайтотықтыратын микроорганизмдерді анықтау.</w:t>
      </w:r>
    </w:p>
    <w:p>
      <w:pPr>
        <w:spacing w:after="0"/>
        <w:ind w:left="0"/>
        <w:jc w:val="both"/>
      </w:pPr>
      <w:r>
        <w:rPr>
          <w:rFonts w:ascii="Times New Roman"/>
          <w:b w:val="false"/>
          <w:i w:val="false"/>
          <w:color w:val="000000"/>
          <w:sz w:val="28"/>
        </w:rPr>
        <w:t>
      Байқау кезеңділігі:</w:t>
      </w:r>
    </w:p>
    <w:p>
      <w:pPr>
        <w:spacing w:after="0"/>
        <w:ind w:left="0"/>
        <w:jc w:val="both"/>
      </w:pPr>
      <w:r>
        <w:rPr>
          <w:rFonts w:ascii="Times New Roman"/>
          <w:b w:val="false"/>
          <w:i w:val="false"/>
          <w:color w:val="000000"/>
          <w:sz w:val="28"/>
        </w:rPr>
        <w:t>
      ұзақтылығы бір жылдан аспайтын кейбір мұнай операцияларын жүргізу үшін – операцияларға дейін, операциялар кезінде және аяқталғаннан кейін;</w:t>
      </w:r>
    </w:p>
    <w:p>
      <w:pPr>
        <w:spacing w:after="0"/>
        <w:ind w:left="0"/>
        <w:jc w:val="both"/>
      </w:pPr>
      <w:r>
        <w:rPr>
          <w:rFonts w:ascii="Times New Roman"/>
          <w:b w:val="false"/>
          <w:i w:val="false"/>
          <w:color w:val="000000"/>
          <w:sz w:val="28"/>
        </w:rPr>
        <w:t>
      Каспий теңізінің солтүстік бөлігіндегі мемлекеттік қорық аймағында үздіксіз өндірістік жұмыстар кезінде – өндірістік қызметті жоспарлау және одан әрі жүзеге асыру кезеңінен бастап, теңіз ортасына келеңсіз әсерді болдырмау мақсатында, мұзбен жабылған теңіз акваториясында қысқы кезеңдегі мониторингті қоспағанда, жыл сайын (төрт климаттық маусым бойынша) барлық келісімшарт аумағында;</w:t>
      </w:r>
    </w:p>
    <w:bookmarkStart w:name="z103" w:id="45"/>
    <w:p>
      <w:pPr>
        <w:spacing w:after="0"/>
        <w:ind w:left="0"/>
        <w:jc w:val="both"/>
      </w:pPr>
      <w:r>
        <w:rPr>
          <w:rFonts w:ascii="Times New Roman"/>
          <w:b w:val="false"/>
          <w:i w:val="false"/>
          <w:color w:val="000000"/>
          <w:sz w:val="28"/>
        </w:rPr>
        <w:t>
      5) бентос.</w:t>
      </w:r>
    </w:p>
    <w:bookmarkEnd w:id="45"/>
    <w:p>
      <w:pPr>
        <w:spacing w:after="0"/>
        <w:ind w:left="0"/>
        <w:jc w:val="both"/>
      </w:pPr>
      <w:r>
        <w:rPr>
          <w:rFonts w:ascii="Times New Roman"/>
          <w:b w:val="false"/>
          <w:i w:val="false"/>
          <w:color w:val="000000"/>
          <w:sz w:val="28"/>
        </w:rPr>
        <w:t>
      Бақыланатын көрсеткіштер тізбесі: организмдердің жалпы саны, түр құрамы(түрлердің саны және тізімі), жалпы биомассасы, түрлердің биомассасы және саны бойынша үстем болатын негізгі топтар және түрлердің саны, (зообентос түрлерінің сан жағынан басым құрамы).</w:t>
      </w:r>
    </w:p>
    <w:p>
      <w:pPr>
        <w:spacing w:after="0"/>
        <w:ind w:left="0"/>
        <w:jc w:val="both"/>
      </w:pPr>
      <w:r>
        <w:rPr>
          <w:rFonts w:ascii="Times New Roman"/>
          <w:b w:val="false"/>
          <w:i w:val="false"/>
          <w:color w:val="000000"/>
          <w:sz w:val="28"/>
        </w:rPr>
        <w:t xml:space="preserve">
      Байқау кезеңділігі: </w:t>
      </w:r>
    </w:p>
    <w:p>
      <w:pPr>
        <w:spacing w:after="0"/>
        <w:ind w:left="0"/>
        <w:jc w:val="both"/>
      </w:pPr>
      <w:r>
        <w:rPr>
          <w:rFonts w:ascii="Times New Roman"/>
          <w:b w:val="false"/>
          <w:i w:val="false"/>
          <w:color w:val="000000"/>
          <w:sz w:val="28"/>
        </w:rPr>
        <w:t>
      ұзақтылығы бір жылдан аспайтын кейбір мұнай операцияларын жүргізу үшін – операцияларға дейін, операциялар кезінде және аяқталғаннан кейін;</w:t>
      </w:r>
    </w:p>
    <w:p>
      <w:pPr>
        <w:spacing w:after="0"/>
        <w:ind w:left="0"/>
        <w:jc w:val="both"/>
      </w:pPr>
      <w:r>
        <w:rPr>
          <w:rFonts w:ascii="Times New Roman"/>
          <w:b w:val="false"/>
          <w:i w:val="false"/>
          <w:color w:val="000000"/>
          <w:sz w:val="28"/>
        </w:rPr>
        <w:t>
      Каспий теңізінің солтүстік бөлігіндегі мемлекеттік қорық аймағында үздіксіз өндірістік жұмыстар кезінде – өндірістік қызметті жоспарлау және одан әрі жүзеге асыру кезеңінен бастап, теңіз ортасына келеңсіз әсерді болдырмау мақсатында, мұзбен жабылған теңіз акваториясында қысқы кезеңдегі мониторингті қоспағанда, жыл сайын (төрт климаттық маусым бойынша) барлық келісімшарт аумағында;</w:t>
      </w:r>
    </w:p>
    <w:bookmarkStart w:name="z104" w:id="46"/>
    <w:p>
      <w:pPr>
        <w:spacing w:after="0"/>
        <w:ind w:left="0"/>
        <w:jc w:val="both"/>
      </w:pPr>
      <w:r>
        <w:rPr>
          <w:rFonts w:ascii="Times New Roman"/>
          <w:b w:val="false"/>
          <w:i w:val="false"/>
          <w:color w:val="000000"/>
          <w:sz w:val="28"/>
        </w:rPr>
        <w:t>
      6) фитопланктон.</w:t>
      </w:r>
    </w:p>
    <w:bookmarkEnd w:id="46"/>
    <w:p>
      <w:pPr>
        <w:spacing w:after="0"/>
        <w:ind w:left="0"/>
        <w:jc w:val="both"/>
      </w:pPr>
      <w:r>
        <w:rPr>
          <w:rFonts w:ascii="Times New Roman"/>
          <w:b w:val="false"/>
          <w:i w:val="false"/>
          <w:color w:val="000000"/>
          <w:sz w:val="28"/>
        </w:rPr>
        <w:t>
      Бақыланатын көрсеткіштер тізбесі: фитопланктон жасушаларының жалпы саны, жалпы биомассасы, түр құрамы (түрлердің саны және тізімі), сапробтық деңгейі.</w:t>
      </w:r>
    </w:p>
    <w:p>
      <w:pPr>
        <w:spacing w:after="0"/>
        <w:ind w:left="0"/>
        <w:jc w:val="both"/>
      </w:pPr>
      <w:r>
        <w:rPr>
          <w:rFonts w:ascii="Times New Roman"/>
          <w:b w:val="false"/>
          <w:i w:val="false"/>
          <w:color w:val="000000"/>
          <w:sz w:val="28"/>
        </w:rPr>
        <w:t>
      Байқау кезеңділігі:</w:t>
      </w:r>
    </w:p>
    <w:p>
      <w:pPr>
        <w:spacing w:after="0"/>
        <w:ind w:left="0"/>
        <w:jc w:val="both"/>
      </w:pPr>
      <w:r>
        <w:rPr>
          <w:rFonts w:ascii="Times New Roman"/>
          <w:b w:val="false"/>
          <w:i w:val="false"/>
          <w:color w:val="000000"/>
          <w:sz w:val="28"/>
        </w:rPr>
        <w:t>
      ұзақтылығы бір жылдан аспайтын кейбір мұнай операцияларын жүргізу үшін – операцияларға дейін, операциялар кезінде және аяқталғаннан кейін;</w:t>
      </w:r>
    </w:p>
    <w:p>
      <w:pPr>
        <w:spacing w:after="0"/>
        <w:ind w:left="0"/>
        <w:jc w:val="both"/>
      </w:pPr>
      <w:r>
        <w:rPr>
          <w:rFonts w:ascii="Times New Roman"/>
          <w:b w:val="false"/>
          <w:i w:val="false"/>
          <w:color w:val="000000"/>
          <w:sz w:val="28"/>
        </w:rPr>
        <w:t>
      Каспий теңізінің солтүстік бөлігіндегі мемлекеттік қорық аймағында үздіксіз өндірістік жұмыстар кезінде – өндірістік қызметті жоспарлау және одан әрі жүзеге асыру кезеңінен бастап, теңіз ортасына келеңсіз әсерді болдырмау мақсатында, мұзбен жабылған теңіз акваториясында қысқы кезеңдегі мониторингті қоспағанда, жыл сайын (төрт климаттық маусым бойынша) барлық келісімшарт аумағында;</w:t>
      </w:r>
    </w:p>
    <w:bookmarkStart w:name="z105" w:id="47"/>
    <w:p>
      <w:pPr>
        <w:spacing w:after="0"/>
        <w:ind w:left="0"/>
        <w:jc w:val="both"/>
      </w:pPr>
      <w:r>
        <w:rPr>
          <w:rFonts w:ascii="Times New Roman"/>
          <w:b w:val="false"/>
          <w:i w:val="false"/>
          <w:color w:val="000000"/>
          <w:sz w:val="28"/>
        </w:rPr>
        <w:t xml:space="preserve">
      7) зоопланктон. </w:t>
      </w:r>
    </w:p>
    <w:bookmarkEnd w:id="47"/>
    <w:p>
      <w:pPr>
        <w:spacing w:after="0"/>
        <w:ind w:left="0"/>
        <w:jc w:val="both"/>
      </w:pPr>
      <w:r>
        <w:rPr>
          <w:rFonts w:ascii="Times New Roman"/>
          <w:b w:val="false"/>
          <w:i w:val="false"/>
          <w:color w:val="000000"/>
          <w:sz w:val="28"/>
        </w:rPr>
        <w:t>
      Бақыланатын көрсеткіштер тізбесі: организмдердің жалпы саны; түр құрамы (түрлердің саны және тізімі), жалпы биомассасы, сапробтық деңгейі, негізгі топтар және түрлердің саны, негізгі топтар және түрлердің биомассалары.</w:t>
      </w:r>
    </w:p>
    <w:p>
      <w:pPr>
        <w:spacing w:after="0"/>
        <w:ind w:left="0"/>
        <w:jc w:val="both"/>
      </w:pPr>
      <w:r>
        <w:rPr>
          <w:rFonts w:ascii="Times New Roman"/>
          <w:b w:val="false"/>
          <w:i w:val="false"/>
          <w:color w:val="000000"/>
          <w:sz w:val="28"/>
        </w:rPr>
        <w:t>
      Байқау кезеңділігі:</w:t>
      </w:r>
    </w:p>
    <w:p>
      <w:pPr>
        <w:spacing w:after="0"/>
        <w:ind w:left="0"/>
        <w:jc w:val="both"/>
      </w:pPr>
      <w:r>
        <w:rPr>
          <w:rFonts w:ascii="Times New Roman"/>
          <w:b w:val="false"/>
          <w:i w:val="false"/>
          <w:color w:val="000000"/>
          <w:sz w:val="28"/>
        </w:rPr>
        <w:t>
      ұзақтылығы бір жылдан аспайтын кейбір мұнай операцияларын жүргізу үшін – операцияларға дейін, операциялар кезінде және аяқталғаннан кейін;</w:t>
      </w:r>
    </w:p>
    <w:p>
      <w:pPr>
        <w:spacing w:after="0"/>
        <w:ind w:left="0"/>
        <w:jc w:val="both"/>
      </w:pPr>
      <w:r>
        <w:rPr>
          <w:rFonts w:ascii="Times New Roman"/>
          <w:b w:val="false"/>
          <w:i w:val="false"/>
          <w:color w:val="000000"/>
          <w:sz w:val="28"/>
        </w:rPr>
        <w:t>
      Каспий теңізінің солтүстік бөлігіндегі мемлекеттік қорық аймағында үздіксіз өндірістік жұмыстар кезінде – өндірістік қызметті жоспарлау және одан әрі жүзеге асыру кезеңінен бастап, теңіз ортасына келеңсіз әсерді болдырмау мақсатында, мұзбен жабылған теңіз акваториясында қысқы кезеңдегі мониторингті қоспағанда, жыл сайын (төрт климаттық маусым бойынша) барлық келісімшарт аумағында;</w:t>
      </w:r>
    </w:p>
    <w:bookmarkStart w:name="z106" w:id="48"/>
    <w:p>
      <w:pPr>
        <w:spacing w:after="0"/>
        <w:ind w:left="0"/>
        <w:jc w:val="both"/>
      </w:pPr>
      <w:r>
        <w:rPr>
          <w:rFonts w:ascii="Times New Roman"/>
          <w:b w:val="false"/>
          <w:i w:val="false"/>
          <w:color w:val="000000"/>
          <w:sz w:val="28"/>
        </w:rPr>
        <w:t>
      8) су өсімдіктері.</w:t>
      </w:r>
    </w:p>
    <w:bookmarkEnd w:id="48"/>
    <w:p>
      <w:pPr>
        <w:spacing w:after="0"/>
        <w:ind w:left="0"/>
        <w:jc w:val="both"/>
      </w:pPr>
      <w:r>
        <w:rPr>
          <w:rFonts w:ascii="Times New Roman"/>
          <w:b w:val="false"/>
          <w:i w:val="false"/>
          <w:color w:val="000000"/>
          <w:sz w:val="28"/>
        </w:rPr>
        <w:t>
      Бақыланатын көрсеткіштер тізбесі: қоғамдастықтардың флористикалық құрамы, қоғамдастықтардағы түрлердің таралу пайызы, су түбі шөгінділерінің өсімдіктермен проекциялық жамылғысы пайызбен, өсімдіктердің құрылымы (тігінен, көлденеңінен), өсімдіктердің өзгеру дәрежесі.</w:t>
      </w:r>
    </w:p>
    <w:p>
      <w:pPr>
        <w:spacing w:after="0"/>
        <w:ind w:left="0"/>
        <w:jc w:val="both"/>
      </w:pPr>
      <w:r>
        <w:rPr>
          <w:rFonts w:ascii="Times New Roman"/>
          <w:b w:val="false"/>
          <w:i w:val="false"/>
          <w:color w:val="000000"/>
          <w:sz w:val="28"/>
        </w:rPr>
        <w:t>
      Байқау кезеңділігі:</w:t>
      </w:r>
    </w:p>
    <w:p>
      <w:pPr>
        <w:spacing w:after="0"/>
        <w:ind w:left="0"/>
        <w:jc w:val="both"/>
      </w:pPr>
      <w:r>
        <w:rPr>
          <w:rFonts w:ascii="Times New Roman"/>
          <w:b w:val="false"/>
          <w:i w:val="false"/>
          <w:color w:val="000000"/>
          <w:sz w:val="28"/>
        </w:rPr>
        <w:t>
      ұзақтылығы бір жылдан аспайтын кейбір мұнай операцияларын жүргізу үшін – операцияларға дейін, операциялар кезінде және аяқталғаннан кейін;</w:t>
      </w:r>
    </w:p>
    <w:p>
      <w:pPr>
        <w:spacing w:after="0"/>
        <w:ind w:left="0"/>
        <w:jc w:val="both"/>
      </w:pPr>
      <w:r>
        <w:rPr>
          <w:rFonts w:ascii="Times New Roman"/>
          <w:b w:val="false"/>
          <w:i w:val="false"/>
          <w:color w:val="000000"/>
          <w:sz w:val="28"/>
        </w:rPr>
        <w:t>
      Каспий теңізінің солтүстік бөлігіндегі мемлекеттік қорық аймағында үздіксіз өндірістік жұмыстар кезінде – өндірістік қызметті жоспарлау және одан әрі жүзеге асыру кезеңінен бастап, теңіз ортасына келеңсіз әсерді болдырмау мақсатында, мұзбен жабылған теңіз акваториясында қысқы кезеңдегі мониторингті қоспағанда, жыл сайын (төрт климаттық маусым бойынша) барлық келісімшарт аумағында;</w:t>
      </w:r>
    </w:p>
    <w:bookmarkStart w:name="z107" w:id="49"/>
    <w:p>
      <w:pPr>
        <w:spacing w:after="0"/>
        <w:ind w:left="0"/>
        <w:jc w:val="both"/>
      </w:pPr>
      <w:r>
        <w:rPr>
          <w:rFonts w:ascii="Times New Roman"/>
          <w:b w:val="false"/>
          <w:i w:val="false"/>
          <w:color w:val="000000"/>
          <w:sz w:val="28"/>
        </w:rPr>
        <w:t>
      9) ихтиофауна.</w:t>
      </w:r>
    </w:p>
    <w:bookmarkEnd w:id="49"/>
    <w:p>
      <w:pPr>
        <w:spacing w:after="0"/>
        <w:ind w:left="0"/>
        <w:jc w:val="both"/>
      </w:pPr>
      <w:r>
        <w:rPr>
          <w:rFonts w:ascii="Times New Roman"/>
          <w:b w:val="false"/>
          <w:i w:val="false"/>
          <w:color w:val="000000"/>
          <w:sz w:val="28"/>
        </w:rPr>
        <w:t>
      Ихтиологиялық зерттеулер кемінде үш рет аулауды қарастырады.</w:t>
      </w:r>
    </w:p>
    <w:p>
      <w:pPr>
        <w:spacing w:after="0"/>
        <w:ind w:left="0"/>
        <w:jc w:val="both"/>
      </w:pPr>
      <w:r>
        <w:rPr>
          <w:rFonts w:ascii="Times New Roman"/>
          <w:b w:val="false"/>
          <w:i w:val="false"/>
          <w:color w:val="000000"/>
          <w:sz w:val="28"/>
        </w:rPr>
        <w:t>
      Бақыланатын көрсеткіштер тізбесі: балықтардың барлық түрлері үшін: ауланатын балықтардың түр құрамы, балық түрлері мен аулау құралдары бойынша тралмен бір рет аулау, балықтардың сирек түрлерінің болуы, өлшемдік құрылымы.Балықтардың кәсіпшілік түрлері үшін (жергілікті ихтиологиялық қоғамдастықтардың көптеген, тұрақты өкілдері) балықтардың жеке биологиялық сипаттамасы (Q - жалпы масса, q - ішек-қарынсыз дене массасы, L - балықтың жалпы ұзындығы, й- құйрық жүзу қанатынсыз балықтың ұзындығы, жынысы, жас шамасы, жетілу сатысы), жетілудің IV сатысында аналығын ұстау кезінде абсолютті жеке өсімталдығымен анықталады, сызықты өсу қарқыны, түрдің типтік морфологиялық әлпетінен ауытқуларының (кемтарлықтар) болуы, сыртқы паразиттердің болуы, оларды оқшаулау және саны (тек қана жай көзбен көрінетін паразиттер екенін есепке алу керек), қуыс паразиттерінің болуы, олардың саны мен салмағы.</w:t>
      </w:r>
    </w:p>
    <w:p>
      <w:pPr>
        <w:spacing w:after="0"/>
        <w:ind w:left="0"/>
        <w:jc w:val="both"/>
      </w:pPr>
      <w:r>
        <w:rPr>
          <w:rFonts w:ascii="Times New Roman"/>
          <w:b w:val="false"/>
          <w:i w:val="false"/>
          <w:color w:val="000000"/>
          <w:sz w:val="28"/>
        </w:rPr>
        <w:t xml:space="preserve">
      Байқау кезеңділігі: </w:t>
      </w:r>
    </w:p>
    <w:p>
      <w:pPr>
        <w:spacing w:after="0"/>
        <w:ind w:left="0"/>
        <w:jc w:val="both"/>
      </w:pPr>
      <w:r>
        <w:rPr>
          <w:rFonts w:ascii="Times New Roman"/>
          <w:b w:val="false"/>
          <w:i w:val="false"/>
          <w:color w:val="000000"/>
          <w:sz w:val="28"/>
        </w:rPr>
        <w:t>
      ұзақтылығы бір жылдан аспайтын кейбір мұнай операцияларын жүргізу үшін – операцияларға дейін, операциялар кезінде және аяқталғаннан кейін;</w:t>
      </w:r>
    </w:p>
    <w:p>
      <w:pPr>
        <w:spacing w:after="0"/>
        <w:ind w:left="0"/>
        <w:jc w:val="both"/>
      </w:pPr>
      <w:r>
        <w:rPr>
          <w:rFonts w:ascii="Times New Roman"/>
          <w:b w:val="false"/>
          <w:i w:val="false"/>
          <w:color w:val="000000"/>
          <w:sz w:val="28"/>
        </w:rPr>
        <w:t>
      Каспий теңізінің солтүстік бөлігіндегі мемлекеттік қорық аймағында үздіксіз өндірістік жұмыстар кезінде – өндірістік қызметті жоспарлау және одан әрі жүзеге асыру кезеңінен бастап, теңіз ортасына келеңсіз әсерді болдырмау мақсатында, мұзбен жабылған теңіз акваториясында қысқы кезеңдегі мониторингті қоспағанда, жыл сайын (төрт климаттық маусым бойынша) барлық келісімшарт аумағында;</w:t>
      </w:r>
    </w:p>
    <w:bookmarkStart w:name="z108" w:id="50"/>
    <w:p>
      <w:pPr>
        <w:spacing w:after="0"/>
        <w:ind w:left="0"/>
        <w:jc w:val="both"/>
      </w:pPr>
      <w:r>
        <w:rPr>
          <w:rFonts w:ascii="Times New Roman"/>
          <w:b w:val="false"/>
          <w:i w:val="false"/>
          <w:color w:val="000000"/>
          <w:sz w:val="28"/>
        </w:rPr>
        <w:t>
      10) орнитофауна.</w:t>
      </w:r>
    </w:p>
    <w:bookmarkEnd w:id="50"/>
    <w:p>
      <w:pPr>
        <w:spacing w:after="0"/>
        <w:ind w:left="0"/>
        <w:jc w:val="both"/>
      </w:pPr>
      <w:r>
        <w:rPr>
          <w:rFonts w:ascii="Times New Roman"/>
          <w:b w:val="false"/>
          <w:i w:val="false"/>
          <w:color w:val="000000"/>
          <w:sz w:val="28"/>
        </w:rPr>
        <w:t>
      Бақыланатын көрсеткіштер тізбесі:түр құрамы (түрлердің саны және тізімі), саны, тұратын орнының сипаттамасы мен зерттелетін аумақта орналастыру ерекшелігі, осы көрсеткіштердің маусымдық және көпжылдық көрсеткіштер динамикасы.</w:t>
      </w:r>
    </w:p>
    <w:p>
      <w:pPr>
        <w:spacing w:after="0"/>
        <w:ind w:left="0"/>
        <w:jc w:val="both"/>
      </w:pPr>
      <w:r>
        <w:rPr>
          <w:rFonts w:ascii="Times New Roman"/>
          <w:b w:val="false"/>
          <w:i w:val="false"/>
          <w:color w:val="000000"/>
          <w:sz w:val="28"/>
        </w:rPr>
        <w:t xml:space="preserve">
      Байқау кезеңділігі: </w:t>
      </w:r>
    </w:p>
    <w:p>
      <w:pPr>
        <w:spacing w:after="0"/>
        <w:ind w:left="0"/>
        <w:jc w:val="both"/>
      </w:pPr>
      <w:r>
        <w:rPr>
          <w:rFonts w:ascii="Times New Roman"/>
          <w:b w:val="false"/>
          <w:i w:val="false"/>
          <w:color w:val="000000"/>
          <w:sz w:val="28"/>
        </w:rPr>
        <w:t>
      ұзақтылығы бір жылдан аспайтын кейбір мұнай операцияларын жүргізу үшін – операцияларға дейін, операциялар кезінде және аяқталғаннан кейін;</w:t>
      </w:r>
    </w:p>
    <w:p>
      <w:pPr>
        <w:spacing w:after="0"/>
        <w:ind w:left="0"/>
        <w:jc w:val="both"/>
      </w:pPr>
      <w:r>
        <w:rPr>
          <w:rFonts w:ascii="Times New Roman"/>
          <w:b w:val="false"/>
          <w:i w:val="false"/>
          <w:color w:val="000000"/>
          <w:sz w:val="28"/>
        </w:rPr>
        <w:t>
      Каспий теңізінің солтүстік бөлігіндегі мемлекеттік қорық аймағында үздіксіз өндірістік жұмыстар кезінде – өндірістік қызметті жоспарлау және одан әрі жүзеге асыру кезеңінен бастап, теңіз ортасына келеңсіз әсерді болдырмау мақсатында, мұзбен жабылған теңіз акваториясында қысқы кезеңдегі мониторингті қоспағанда, жыл сайын (төрт климаттық маусым бойынша) барлық келісімшарт аумағында;</w:t>
      </w:r>
    </w:p>
    <w:bookmarkStart w:name="z109" w:id="51"/>
    <w:p>
      <w:pPr>
        <w:spacing w:after="0"/>
        <w:ind w:left="0"/>
        <w:jc w:val="both"/>
      </w:pPr>
      <w:r>
        <w:rPr>
          <w:rFonts w:ascii="Times New Roman"/>
          <w:b w:val="false"/>
          <w:i w:val="false"/>
          <w:color w:val="000000"/>
          <w:sz w:val="28"/>
        </w:rPr>
        <w:t>
      11) итбалықтар.</w:t>
      </w:r>
    </w:p>
    <w:bookmarkEnd w:id="51"/>
    <w:p>
      <w:pPr>
        <w:spacing w:after="0"/>
        <w:ind w:left="0"/>
        <w:jc w:val="both"/>
      </w:pPr>
      <w:r>
        <w:rPr>
          <w:rFonts w:ascii="Times New Roman"/>
          <w:b w:val="false"/>
          <w:i w:val="false"/>
          <w:color w:val="000000"/>
          <w:sz w:val="28"/>
        </w:rPr>
        <w:t>
      Бақыланатын көрсеткіштер тізбесі: түрлену саны, тұратын орнының сипаттамасы мен бақыланатын аумақта орналастыру ерекшелігі, табиғи және антропогенді (техногенді) факторлардың әсерімен бұл көрсеткіштердің маусымдық және көпжылдық динамикасы.</w:t>
      </w:r>
    </w:p>
    <w:p>
      <w:pPr>
        <w:spacing w:after="0"/>
        <w:ind w:left="0"/>
        <w:jc w:val="both"/>
      </w:pPr>
      <w:r>
        <w:rPr>
          <w:rFonts w:ascii="Times New Roman"/>
          <w:b w:val="false"/>
          <w:i w:val="false"/>
          <w:color w:val="000000"/>
          <w:sz w:val="28"/>
        </w:rPr>
        <w:t>
      Каспий теңізінің солтүстік бөлігіндегі мемлекеттік қорық аймағында үздіксіз өндірістік жұмыстар кезінде – өндірістік қызметті жоспарлау және одан әрі жүзеге асыру кезеңінен бастап, теңіз ортасына келеңсіз әсерді болдырмау мақсатында, мұзбен жабылған теңіз акваториясында қысқы кезеңдегі мониторингті қоспағанда, жыл сайын (төрт климаттық маусым бойынша) барлық келісімшарт аумағында;</w:t>
      </w:r>
    </w:p>
    <w:bookmarkStart w:name="z110" w:id="52"/>
    <w:p>
      <w:pPr>
        <w:spacing w:after="0"/>
        <w:ind w:left="0"/>
        <w:jc w:val="both"/>
      </w:pPr>
      <w:r>
        <w:rPr>
          <w:rFonts w:ascii="Times New Roman"/>
          <w:b w:val="false"/>
          <w:i w:val="false"/>
          <w:color w:val="000000"/>
          <w:sz w:val="28"/>
        </w:rPr>
        <w:t>
      12) физикалық факторлар.</w:t>
      </w:r>
    </w:p>
    <w:bookmarkEnd w:id="52"/>
    <w:p>
      <w:pPr>
        <w:spacing w:after="0"/>
        <w:ind w:left="0"/>
        <w:jc w:val="both"/>
      </w:pPr>
      <w:r>
        <w:rPr>
          <w:rFonts w:ascii="Times New Roman"/>
          <w:b w:val="false"/>
          <w:i w:val="false"/>
          <w:color w:val="000000"/>
          <w:sz w:val="28"/>
        </w:rPr>
        <w:t>
      Бұрғылау жұмыстарын жүргізу кезіндегі радиациялық жағдайды байқау: металл сынықтарын сақтау учаскелерінде, құрамында мұнайы бар шламды сақтайтын және қабылдайтын учаскелерде, иондаушы сәуле шығару көздері бар жабдықтарды сақтау учаскелерінде.</w:t>
      </w:r>
    </w:p>
    <w:p>
      <w:pPr>
        <w:spacing w:after="0"/>
        <w:ind w:left="0"/>
        <w:jc w:val="both"/>
      </w:pPr>
      <w:r>
        <w:rPr>
          <w:rFonts w:ascii="Times New Roman"/>
          <w:b w:val="false"/>
          <w:i w:val="false"/>
          <w:color w:val="000000"/>
          <w:sz w:val="28"/>
        </w:rPr>
        <w:t>
      Каспий теңізінің солтүстік бөлігіндегі мемлекеттік қорық аймағында үздіксіз өндірістік жұмыстар кезінде – өндірістік қызметті жоспарлау және одан әрі жүзеге асыру кезеңінен бастап, теңіз ортасына келеңсіз әсерді болдырмау мақсатында, мұзбен жабылған теңіз акваториясында қысқы кезеңдегі мониторингті қоспағанда, жыл сайын (төрт климаттық маусым бойынша) барлық келісімшарт аумағында.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