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f9d1" w14:textId="a44f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саладағы/аядағы/өңірдегі стратегиялық мақсаттар мен міндеттерге қол жеткізу және іске асыру тиімділігін бағалау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18 желтоқсандағы № 146 бұйрығы. Қазақстан Республикасының Әділет министрлігінде 2015 жылы 16 қаңтарда № 10096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Қадағаланатын саладағы/аядағы/өңірдегі стратегиялық мақсаттар мен міндеттерге қол жеткізу және іске асыру тиімділігін бағалау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Мемлекеттік басқару жүйесін дамыту (А.С. Биахметов) және Өңіраралық ынтымақтастық, өңірлерді талдау және бағалау департаменттеріне (А.А. Байтүкенова)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тіркегеннен кейін, оның күнтізбелік 10 күн ішінде "Әділет" ақпараттық-құқықтық жүйесінде және ресми бұқаралық ақпарат құралдарында ресми жариялануын.</w:t>
      </w:r>
    </w:p>
    <w:bookmarkStart w:name="z4" w:id="3"/>
    <w:p>
      <w:pPr>
        <w:spacing w:after="0"/>
        <w:ind w:left="0"/>
        <w:jc w:val="both"/>
      </w:pPr>
      <w:r>
        <w:rPr>
          <w:rFonts w:ascii="Times New Roman"/>
          <w:b w:val="false"/>
          <w:i w:val="false"/>
          <w:color w:val="000000"/>
          <w:sz w:val="28"/>
        </w:rPr>
        <w:t xml:space="preserve">
      3. "Қадағаланатын саладағы/аядағы/өңірдегі стратегиялық мақсаттар мен міндеттерге қол жеткізу және іске асыру тиімділігін бағалау жөніндегі әдістемені бекіту туралы" Қазақстан Республикасы Экономика және бюджеттік жоспарлау министрінің 2014 жылғы 11 сәуірдегі № 100 және Қазақстан Республикасы Өңірлік даму министрінің 2014 жылғы 12 сәуірдегі № 107/НҚ бірлескен </w:t>
      </w:r>
      <w:r>
        <w:rPr>
          <w:rFonts w:ascii="Times New Roman"/>
          <w:b w:val="false"/>
          <w:i w:val="false"/>
          <w:color w:val="000000"/>
          <w:sz w:val="28"/>
        </w:rPr>
        <w:t>бұйрығының</w:t>
      </w:r>
      <w:r>
        <w:rPr>
          <w:rFonts w:ascii="Times New Roman"/>
          <w:b w:val="false"/>
          <w:i w:val="false"/>
          <w:color w:val="000000"/>
          <w:sz w:val="28"/>
        </w:rPr>
        <w:t xml:space="preserve"> күші (Қазақстан Республикасының Әділет министрлігінде 2014 жылғы 19 сәуірдегі № 9349 тіркелген)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вице-министрлері М.Е. Әбілқасымоваға және Қ.А. Өскенбаевқа жүктелсін.</w:t>
      </w:r>
    </w:p>
    <w:bookmarkEnd w:id="4"/>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мен мiндеттерге қол жеткiзу және іске асыру тиімділігін бағалау</w:t>
      </w:r>
      <w:r>
        <w:br/>
      </w:r>
      <w:r>
        <w:rPr>
          <w:rFonts w:ascii="Times New Roman"/>
          <w:b/>
          <w:i w:val="false"/>
          <w:color w:val="000000"/>
        </w:rPr>
        <w:t>жөніндегі әдістеме</w:t>
      </w:r>
    </w:p>
    <w:bookmarkEnd w:id="5"/>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06.11.2015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әзірленген.</w:t>
      </w:r>
    </w:p>
    <w:bookmarkEnd w:id="7"/>
    <w:bookmarkStart w:name="z10" w:id="8"/>
    <w:p>
      <w:pPr>
        <w:spacing w:after="0"/>
        <w:ind w:left="0"/>
        <w:jc w:val="both"/>
      </w:pPr>
      <w:r>
        <w:rPr>
          <w:rFonts w:ascii="Times New Roman"/>
          <w:b w:val="false"/>
          <w:i w:val="false"/>
          <w:color w:val="000000"/>
          <w:sz w:val="28"/>
        </w:rPr>
        <w:t>
      2. Әдістеме бағаланатын орталық мемлекеттік және жергілікті атқарушы органдардың (бұдан әрі – бағаланатын мемлекеттік органдар) қадағаланатын саланы/аяны/өңірді дамытуға бағытталған шараларының тиімділігін айқындауға арналған.</w:t>
      </w:r>
    </w:p>
    <w:bookmarkEnd w:id="8"/>
    <w:bookmarkStart w:name="z11" w:id="9"/>
    <w:p>
      <w:pPr>
        <w:spacing w:after="0"/>
        <w:ind w:left="0"/>
        <w:jc w:val="both"/>
      </w:pP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Қазақстан Республикасы Президентінің Әкімшілігі бекітетін Мемлекеттiк органдар қызметiнiң тиiмдiлiгiне жыл сайынғы бағалау жүргізу кестесіне сәйкес (бұдан әрі – Бағалау кестесі) жүзеге асырылады.</w:t>
      </w:r>
    </w:p>
    <w:bookmarkEnd w:id="9"/>
    <w:bookmarkStart w:name="z12" w:id="10"/>
    <w:p>
      <w:pPr>
        <w:spacing w:after="0"/>
        <w:ind w:left="0"/>
        <w:jc w:val="both"/>
      </w:pPr>
      <w:r>
        <w:rPr>
          <w:rFonts w:ascii="Times New Roman"/>
          <w:b w:val="false"/>
          <w:i w:val="false"/>
          <w:color w:val="000000"/>
          <w:sz w:val="28"/>
        </w:rPr>
        <w:t>
      4. Тиімділікті бағалауды мынадай мемлекеттік органдар (бұдан әрі – бағалауға уәкілетті мемлекеттік органдар):</w:t>
      </w:r>
    </w:p>
    <w:bookmarkEnd w:id="10"/>
    <w:p>
      <w:pPr>
        <w:spacing w:after="0"/>
        <w:ind w:left="0"/>
        <w:jc w:val="both"/>
      </w:pPr>
      <w:r>
        <w:rPr>
          <w:rFonts w:ascii="Times New Roman"/>
          <w:b w:val="false"/>
          <w:i w:val="false"/>
          <w:color w:val="000000"/>
          <w:sz w:val="28"/>
        </w:rPr>
        <w:t>
      Қазақстан Республикасы Ұлттық экономика министрлігі (бұдан әрі – мемлекеттік жоспарлау жөніндегі уәкілетті орган) – мемлекеттік жоспарлау жөніндегі уәкілетті органның тиімділігін бағалауды қоспағанда, орталық мемлекеттік органдардың және жергілікті атқарушы органдардың тиімділігін бағалауды;</w:t>
      </w:r>
    </w:p>
    <w:p>
      <w:pPr>
        <w:spacing w:after="0"/>
        <w:ind w:left="0"/>
        <w:jc w:val="both"/>
      </w:pPr>
      <w:r>
        <w:rPr>
          <w:rFonts w:ascii="Times New Roman"/>
          <w:b w:val="false"/>
          <w:i w:val="false"/>
          <w:color w:val="000000"/>
          <w:sz w:val="28"/>
        </w:rPr>
        <w:t>
      Қазақстан Республикасы Премьер-Министрінің Кеңсесі – мемлекеттік жоспарлау жөніндегі уәкілетті органның тиімділігін бағалауды;</w:t>
      </w:r>
    </w:p>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Республикасының Президентіне тікелей бағынатын және есеп беретін орталық мемлекеттік органдардың тиімділігін бағалауды жүзеге асырады.</w:t>
      </w:r>
    </w:p>
    <w:bookmarkStart w:name="z13" w:id="11"/>
    <w:p>
      <w:pPr>
        <w:spacing w:after="0"/>
        <w:ind w:left="0"/>
        <w:jc w:val="both"/>
      </w:pPr>
      <w:r>
        <w:rPr>
          <w:rFonts w:ascii="Times New Roman"/>
          <w:b w:val="false"/>
          <w:i w:val="false"/>
          <w:color w:val="000000"/>
          <w:sz w:val="28"/>
        </w:rPr>
        <w:t>
      5. Тиімділікке бағалау жүргізу үшін мемлекеттік жоспарлау жөніндегі уәкілетті орган Бағалау жүйесiнің шеңберінде "Қадағаланатын саладағы/аядағы/өңірдегі стратегиялық мақсаттар мен міндеттерге қол жеткізу және іске асыру" бағыты бойынша тиімділікті жалпы бағалау нәтижелері туралы сараптама қорытындысын қалыптастыру жөніндегі сараптама комиссиясының (бұдан әрі – Сараптама комиссиясы) жұмыс органының кіші тобы болып табылатын, лауазымды тұлғалардан тұратын Кіші жұмыс тобын (бұдан әрі – Кіші жұмыс тобы) құрады.</w:t>
      </w:r>
    </w:p>
    <w:bookmarkEnd w:id="11"/>
    <w:bookmarkStart w:name="z14" w:id="12"/>
    <w:p>
      <w:pPr>
        <w:spacing w:after="0"/>
        <w:ind w:left="0"/>
        <w:jc w:val="left"/>
      </w:pPr>
      <w:r>
        <w:rPr>
          <w:rFonts w:ascii="Times New Roman"/>
          <w:b/>
          <w:i w:val="false"/>
          <w:color w:val="000000"/>
        </w:rPr>
        <w:t xml:space="preserve"> 2. Қадағаланатын саладағы/аядағы/өңірдегі стратегиялық</w:t>
      </w:r>
      <w:r>
        <w:br/>
      </w:r>
      <w:r>
        <w:rPr>
          <w:rFonts w:ascii="Times New Roman"/>
          <w:b/>
          <w:i w:val="false"/>
          <w:color w:val="000000"/>
        </w:rPr>
        <w:t>мақсаттар мен міндеттерге қол жеткізу және іске асыру</w:t>
      </w:r>
      <w:r>
        <w:br/>
      </w:r>
      <w:r>
        <w:rPr>
          <w:rFonts w:ascii="Times New Roman"/>
          <w:b/>
          <w:i w:val="false"/>
          <w:color w:val="000000"/>
        </w:rPr>
        <w:t>тиімділігін бағалауға арналған ақпарат көздері</w:t>
      </w:r>
    </w:p>
    <w:bookmarkEnd w:id="12"/>
    <w:bookmarkStart w:name="z15" w:id="13"/>
    <w:p>
      <w:pPr>
        <w:spacing w:after="0"/>
        <w:ind w:left="0"/>
        <w:jc w:val="both"/>
      </w:pPr>
      <w:r>
        <w:rPr>
          <w:rFonts w:ascii="Times New Roman"/>
          <w:b w:val="false"/>
          <w:i w:val="false"/>
          <w:color w:val="000000"/>
          <w:sz w:val="28"/>
        </w:rPr>
        <w:t>
      6. Тиімділікті бағалау:</w:t>
      </w:r>
    </w:p>
    <w:bookmarkEnd w:id="13"/>
    <w:p>
      <w:pPr>
        <w:spacing w:after="0"/>
        <w:ind w:left="0"/>
        <w:jc w:val="both"/>
      </w:pPr>
      <w:r>
        <w:rPr>
          <w:rFonts w:ascii="Times New Roman"/>
          <w:b w:val="false"/>
          <w:i w:val="false"/>
          <w:color w:val="000000"/>
          <w:sz w:val="28"/>
        </w:rPr>
        <w:t>
      орталық мемлекеттік органдардың стратегиялық жоспарларының (бұдан әрі – стратегиялық жоспар), оның ішінде 2, 3 және 6-бөлімдері;</w:t>
      </w:r>
    </w:p>
    <w:p>
      <w:pPr>
        <w:spacing w:after="0"/>
        <w:ind w:left="0"/>
        <w:jc w:val="both"/>
      </w:pPr>
      <w:r>
        <w:rPr>
          <w:rFonts w:ascii="Times New Roman"/>
          <w:b w:val="false"/>
          <w:i w:val="false"/>
          <w:color w:val="000000"/>
          <w:sz w:val="28"/>
        </w:rPr>
        <w:t>
      стратегиялық жоспарларды іске асыру туралы есептің;</w:t>
      </w:r>
    </w:p>
    <w:p>
      <w:pPr>
        <w:spacing w:after="0"/>
        <w:ind w:left="0"/>
        <w:jc w:val="both"/>
      </w:pPr>
      <w:r>
        <w:rPr>
          <w:rFonts w:ascii="Times New Roman"/>
          <w:b w:val="false"/>
          <w:i w:val="false"/>
          <w:color w:val="000000"/>
          <w:sz w:val="28"/>
        </w:rPr>
        <w:t>
      облыстың, республикалық маңызы бар қаланың, астананың аумақтарды дамыту бағдарламаларының (бұдан әрі – Аумақтарды дамыту бағдарламасы) оның ішінде 2 және 4-бөлімдері, жергілікті атқарушы органдар үшін Базалық көрсеткіштер тізбесі;</w:t>
      </w:r>
    </w:p>
    <w:p>
      <w:pPr>
        <w:spacing w:after="0"/>
        <w:ind w:left="0"/>
        <w:jc w:val="both"/>
      </w:pPr>
      <w:r>
        <w:rPr>
          <w:rFonts w:ascii="Times New Roman"/>
          <w:b w:val="false"/>
          <w:i w:val="false"/>
          <w:color w:val="000000"/>
          <w:sz w:val="28"/>
        </w:rPr>
        <w:t>
      Аумақтарды дамыту бағдарламаларының іске асырылуы туралы есептің;</w:t>
      </w:r>
    </w:p>
    <w:p>
      <w:pPr>
        <w:spacing w:after="0"/>
        <w:ind w:left="0"/>
        <w:jc w:val="both"/>
      </w:pPr>
      <w:r>
        <w:rPr>
          <w:rFonts w:ascii="Times New Roman"/>
          <w:b w:val="false"/>
          <w:i w:val="false"/>
          <w:color w:val="000000"/>
          <w:sz w:val="28"/>
        </w:rPr>
        <w:t>
      статистикалық және ведомстволық деректердің;</w:t>
      </w:r>
    </w:p>
    <w:p>
      <w:pPr>
        <w:spacing w:after="0"/>
        <w:ind w:left="0"/>
        <w:jc w:val="both"/>
      </w:pPr>
      <w:r>
        <w:rPr>
          <w:rFonts w:ascii="Times New Roman"/>
          <w:b w:val="false"/>
          <w:i w:val="false"/>
          <w:color w:val="000000"/>
          <w:sz w:val="28"/>
        </w:rPr>
        <w:t>
      басқа да көздердің (болған жағдайда) негізінде жүзеге асырылады.</w:t>
      </w:r>
    </w:p>
    <w:bookmarkStart w:name="z16" w:id="14"/>
    <w:p>
      <w:pPr>
        <w:spacing w:after="0"/>
        <w:ind w:left="0"/>
        <w:jc w:val="both"/>
      </w:pPr>
      <w:r>
        <w:rPr>
          <w:rFonts w:ascii="Times New Roman"/>
          <w:b w:val="false"/>
          <w:i w:val="false"/>
          <w:color w:val="000000"/>
          <w:sz w:val="28"/>
        </w:rPr>
        <w:t>
      7. 5-тармақта көрсетілген Кіші жұмыс тобы бағаланатын мемлекеттік органдардың есепті ақпаратына олардың дұрыстығы тұрғысынан талдау жүргізеді.</w:t>
      </w:r>
    </w:p>
    <w:bookmarkEnd w:id="14"/>
    <w:bookmarkStart w:name="z17" w:id="15"/>
    <w:p>
      <w:pPr>
        <w:spacing w:after="0"/>
        <w:ind w:left="0"/>
        <w:jc w:val="both"/>
      </w:pPr>
      <w:r>
        <w:rPr>
          <w:rFonts w:ascii="Times New Roman"/>
          <w:b w:val="false"/>
          <w:i w:val="false"/>
          <w:color w:val="000000"/>
          <w:sz w:val="28"/>
        </w:rPr>
        <w:t>
      8. Деректердің дұрыстығы статистикалық деректермен, бәсекеге қабілеттіліктің халықаралық көрсеткіштерімен, сондай-ақ салалық орталық мемлекеттік және жергілікті атқарушы органдардың деректерімен расталады.</w:t>
      </w:r>
    </w:p>
    <w:bookmarkEnd w:id="15"/>
    <w:bookmarkStart w:name="z18" w:id="16"/>
    <w:p>
      <w:pPr>
        <w:spacing w:after="0"/>
        <w:ind w:left="0"/>
        <w:jc w:val="left"/>
      </w:pPr>
      <w:r>
        <w:rPr>
          <w:rFonts w:ascii="Times New Roman"/>
          <w:b/>
          <w:i w:val="false"/>
          <w:color w:val="000000"/>
        </w:rPr>
        <w:t xml:space="preserve"> 3. Бағаланатын мемлекеттік органдардың есепті ақпаратында</w:t>
      </w:r>
      <w:r>
        <w:br/>
      </w:r>
      <w:r>
        <w:rPr>
          <w:rFonts w:ascii="Times New Roman"/>
          <w:b/>
          <w:i w:val="false"/>
          <w:color w:val="000000"/>
        </w:rPr>
        <w:t>қамтылған деректерді қайта тексеру</w:t>
      </w:r>
    </w:p>
    <w:bookmarkEnd w:id="16"/>
    <w:bookmarkStart w:name="z19" w:id="17"/>
    <w:p>
      <w:pPr>
        <w:spacing w:after="0"/>
        <w:ind w:left="0"/>
        <w:jc w:val="both"/>
      </w:pPr>
      <w:r>
        <w:rPr>
          <w:rFonts w:ascii="Times New Roman"/>
          <w:b w:val="false"/>
          <w:i w:val="false"/>
          <w:color w:val="000000"/>
          <w:sz w:val="28"/>
        </w:rPr>
        <w:t>
      9. Бағалау жүйесiнің 51-тармағына сәйкес бағалауға уәкілетті мемлекеттік органдар бағаланатын мемлекеттік органдардың есепті ақпаратында қамтылған деректерді қайта тексеруді (бұдан әрі – Қайта тексеру) жүзеге асырады.</w:t>
      </w:r>
    </w:p>
    <w:bookmarkEnd w:id="17"/>
    <w:bookmarkStart w:name="z20" w:id="18"/>
    <w:p>
      <w:pPr>
        <w:spacing w:after="0"/>
        <w:ind w:left="0"/>
        <w:jc w:val="both"/>
      </w:pPr>
      <w:r>
        <w:rPr>
          <w:rFonts w:ascii="Times New Roman"/>
          <w:b w:val="false"/>
          <w:i w:val="false"/>
          <w:color w:val="000000"/>
          <w:sz w:val="28"/>
        </w:rPr>
        <w:t>
      10. Қайта тексеру стратегиялық жоспарлардың/Аумақтарды дамыту бағдарламаларының тікелей және түпкілікті нәтижелеріне қол жеткізу бойынша ақпараттың дұрыстығын айқындау тұрғысынан жүргізіледі.</w:t>
      </w:r>
    </w:p>
    <w:bookmarkEnd w:id="18"/>
    <w:bookmarkStart w:name="z21" w:id="19"/>
    <w:p>
      <w:pPr>
        <w:spacing w:after="0"/>
        <w:ind w:left="0"/>
        <w:jc w:val="both"/>
      </w:pPr>
      <w:r>
        <w:rPr>
          <w:rFonts w:ascii="Times New Roman"/>
          <w:b w:val="false"/>
          <w:i w:val="false"/>
          <w:color w:val="000000"/>
          <w:sz w:val="28"/>
        </w:rPr>
        <w:t>
      11. Стратегиялық жоспарлардың/Аумақтарды дамыту бағдарламаларының нәтижелерін қайта тексеру растайтын құжаттарды жинау және талдау (ведомстволық есептер, орындалған жұмыстар мен көрсетілген қызметтер актілері, хаттамалар, хаттар және басқалары) жолымен жүзеге асырылады.</w:t>
      </w:r>
    </w:p>
    <w:bookmarkEnd w:id="19"/>
    <w:bookmarkStart w:name="z22" w:id="20"/>
    <w:p>
      <w:pPr>
        <w:spacing w:after="0"/>
        <w:ind w:left="0"/>
        <w:jc w:val="both"/>
      </w:pPr>
      <w:r>
        <w:rPr>
          <w:rFonts w:ascii="Times New Roman"/>
          <w:b w:val="false"/>
          <w:i w:val="false"/>
          <w:color w:val="000000"/>
          <w:sz w:val="28"/>
        </w:rPr>
        <w:t>
      12. Қайта тексеру рәсімі бағаланатын мемлекеттік органдардан растайтын құжаттарды сұраудан, есепті ақпаратты салыстырып тексеруден, осы Әдістемеге 1-қосымшаға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p>
    <w:bookmarkEnd w:id="20"/>
    <w:bookmarkStart w:name="z23" w:id="21"/>
    <w:p>
      <w:pPr>
        <w:spacing w:after="0"/>
        <w:ind w:left="0"/>
        <w:jc w:val="both"/>
      </w:pPr>
      <w:r>
        <w:rPr>
          <w:rFonts w:ascii="Times New Roman"/>
          <w:b w:val="false"/>
          <w:i w:val="false"/>
          <w:color w:val="000000"/>
          <w:sz w:val="28"/>
        </w:rPr>
        <w:t>
      13. Қайта тексеру шеңберінде бағалауға уәкілетті мемлекеттік органдар құпиялылық белгісi бар құжаттардан басқа, растайтын құжаттардың электрондық көшірмелерін алады.</w:t>
      </w:r>
    </w:p>
    <w:bookmarkEnd w:id="21"/>
    <w:bookmarkStart w:name="z24" w:id="22"/>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мақсаттар мен міндеттерге қол жеткізу және іске асыру</w:t>
      </w:r>
      <w:r>
        <w:br/>
      </w:r>
      <w:r>
        <w:rPr>
          <w:rFonts w:ascii="Times New Roman"/>
          <w:b/>
          <w:i w:val="false"/>
          <w:color w:val="000000"/>
        </w:rPr>
        <w:t>тиімділігін бағалау</w:t>
      </w:r>
    </w:p>
    <w:bookmarkEnd w:id="22"/>
    <w:bookmarkStart w:name="z25" w:id="23"/>
    <w:p>
      <w:pPr>
        <w:spacing w:after="0"/>
        <w:ind w:left="0"/>
        <w:jc w:val="both"/>
      </w:pPr>
      <w:r>
        <w:rPr>
          <w:rFonts w:ascii="Times New Roman"/>
          <w:b w:val="false"/>
          <w:i w:val="false"/>
          <w:color w:val="000000"/>
          <w:sz w:val="28"/>
        </w:rPr>
        <w:t>
      14. Тиімділікті бағалау мынадай критерийлердің мынадай түрлері бойынша жүзеге асырылады:</w:t>
      </w:r>
    </w:p>
    <w:bookmarkEnd w:id="23"/>
    <w:p>
      <w:pPr>
        <w:spacing w:after="0"/>
        <w:ind w:left="0"/>
        <w:jc w:val="both"/>
      </w:pPr>
      <w:r>
        <w:rPr>
          <w:rFonts w:ascii="Times New Roman"/>
          <w:b w:val="false"/>
          <w:i w:val="false"/>
          <w:color w:val="000000"/>
          <w:sz w:val="28"/>
        </w:rPr>
        <w:t>
      1) Процестік критерийлер:</w:t>
      </w:r>
    </w:p>
    <w:p>
      <w:pPr>
        <w:spacing w:after="0"/>
        <w:ind w:left="0"/>
        <w:jc w:val="both"/>
      </w:pPr>
      <w:r>
        <w:rPr>
          <w:rFonts w:ascii="Times New Roman"/>
          <w:b w:val="false"/>
          <w:i w:val="false"/>
          <w:color w:val="000000"/>
          <w:sz w:val="28"/>
        </w:rPr>
        <w:t>
      стратегиялық жоспардың/Аумақтарды дамыту бағдарламасының талдауының сапасы мен толықтығы;</w:t>
      </w:r>
    </w:p>
    <w:p>
      <w:pPr>
        <w:spacing w:after="0"/>
        <w:ind w:left="0"/>
        <w:jc w:val="both"/>
      </w:pPr>
      <w:r>
        <w:rPr>
          <w:rFonts w:ascii="Times New Roman"/>
          <w:b w:val="false"/>
          <w:i w:val="false"/>
          <w:color w:val="000000"/>
          <w:sz w:val="28"/>
        </w:rPr>
        <w:t>
      тәуекелдерді басқару сапасын талдау (тек орталық мемлекеттік органдар үшін);</w:t>
      </w:r>
    </w:p>
    <w:p>
      <w:pPr>
        <w:spacing w:after="0"/>
        <w:ind w:left="0"/>
        <w:jc w:val="both"/>
      </w:pPr>
      <w:r>
        <w:rPr>
          <w:rFonts w:ascii="Times New Roman"/>
          <w:b w:val="false"/>
          <w:i w:val="false"/>
          <w:color w:val="000000"/>
          <w:sz w:val="28"/>
        </w:rPr>
        <w:t>
      2) Нәтижелілік критерийлері:</w:t>
      </w:r>
    </w:p>
    <w:p>
      <w:pPr>
        <w:spacing w:after="0"/>
        <w:ind w:left="0"/>
        <w:jc w:val="both"/>
      </w:pPr>
      <w:r>
        <w:rPr>
          <w:rFonts w:ascii="Times New Roman"/>
          <w:b w:val="false"/>
          <w:i w:val="false"/>
          <w:color w:val="000000"/>
          <w:sz w:val="28"/>
        </w:rPr>
        <w:t>
      стратегиялық жоспарлардың/Аумақтарды дамыту бағдарламаларының мақсаттары мен міндеттеріне қол жеткізу.</w:t>
      </w:r>
    </w:p>
    <w:bookmarkStart w:name="z26" w:id="24"/>
    <w:p>
      <w:pPr>
        <w:spacing w:after="0"/>
        <w:ind w:left="0"/>
        <w:jc w:val="both"/>
      </w:pPr>
      <w:r>
        <w:rPr>
          <w:rFonts w:ascii="Times New Roman"/>
          <w:b w:val="false"/>
          <w:i w:val="false"/>
          <w:color w:val="000000"/>
          <w:sz w:val="28"/>
        </w:rPr>
        <w:t>
      15. Орталық мемлекеттік органдар үшін тиімділікті бағалау әрбір критерийдің салмақтық мәнін ескере отырып, мынадай формула бойынша есептеледі: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омо</w:t>
      </w:r>
      <w:r>
        <w:rPr>
          <w:rFonts w:ascii="Times New Roman"/>
          <w:b w:val="false"/>
          <w:i w:val="false"/>
          <w:color w:val="000000"/>
          <w:sz w:val="28"/>
        </w:rPr>
        <w:t xml:space="preserve"> – орталық мемлекеттік органдар үшін қадағаланатын саладағы/аядағы/өңiрдегi стратегиялық мақсаттар мен мiндеттерге қол жеткiзу және іске асыру тиімділігін бағалау;</w:t>
      </w:r>
    </w:p>
    <w:p>
      <w:pPr>
        <w:spacing w:after="0"/>
        <w:ind w:left="0"/>
        <w:jc w:val="both"/>
      </w:pPr>
      <w:r>
        <w:rPr>
          <w:rFonts w:ascii="Times New Roman"/>
          <w:b w:val="false"/>
          <w:i w:val="false"/>
          <w:color w:val="000000"/>
          <w:sz w:val="28"/>
        </w:rPr>
        <w:t>
      В – стратегиялық жоспарды талдаудың сапасы мен толықтығы, салмақтық мәні – 0,15;</w:t>
      </w:r>
    </w:p>
    <w:p>
      <w:pPr>
        <w:spacing w:after="0"/>
        <w:ind w:left="0"/>
        <w:jc w:val="both"/>
      </w:pPr>
      <w:r>
        <w:rPr>
          <w:rFonts w:ascii="Times New Roman"/>
          <w:b w:val="false"/>
          <w:i w:val="false"/>
          <w:color w:val="000000"/>
          <w:sz w:val="28"/>
        </w:rPr>
        <w:t>
      C – тәуекелдерді басқару сапасын талдау, салмақтық мәні – 0,15;</w:t>
      </w:r>
    </w:p>
    <w:p>
      <w:pPr>
        <w:spacing w:after="0"/>
        <w:ind w:left="0"/>
        <w:jc w:val="both"/>
      </w:pPr>
      <w:r>
        <w:rPr>
          <w:rFonts w:ascii="Times New Roman"/>
          <w:b w:val="false"/>
          <w:i w:val="false"/>
          <w:color w:val="000000"/>
          <w:sz w:val="28"/>
        </w:rPr>
        <w:t>
      D – стратегиялық жоспардың мақсаттары мен міндеттеріне қол жеткізу, салмақтық мәні – 0,7;</w:t>
      </w:r>
    </w:p>
    <w:p>
      <w:pPr>
        <w:spacing w:after="0"/>
        <w:ind w:left="0"/>
        <w:jc w:val="both"/>
      </w:pPr>
      <w:r>
        <w:rPr>
          <w:rFonts w:ascii="Times New Roman"/>
          <w:b w:val="false"/>
          <w:i w:val="false"/>
          <w:color w:val="000000"/>
          <w:sz w:val="28"/>
        </w:rPr>
        <w:t>
      W – Әдістеменің 8-бөлімінде айқындалған балдарды шегеру.</w:t>
      </w:r>
    </w:p>
    <w:p>
      <w:pPr>
        <w:spacing w:after="0"/>
        <w:ind w:left="0"/>
        <w:jc w:val="both"/>
      </w:pPr>
      <w:r>
        <w:rPr>
          <w:rFonts w:ascii="Times New Roman"/>
          <w:b w:val="false"/>
          <w:i w:val="false"/>
          <w:color w:val="000000"/>
          <w:sz w:val="28"/>
        </w:rPr>
        <w:t>
      Қадағаланатын саладағы/аядағы/өңiрдегi стратегиялық мақсаттар мен мiндеттерге қол жеткiзу және іске асыру тиімділігін бағалаудың қорытынды балы үтірден кейін екі белгіге дейін математикалық дөңгелектеуді ескере отырып қалыптастырылады.</w:t>
      </w:r>
    </w:p>
    <w:bookmarkStart w:name="z27" w:id="25"/>
    <w:p>
      <w:pPr>
        <w:spacing w:after="0"/>
        <w:ind w:left="0"/>
        <w:jc w:val="both"/>
      </w:pPr>
      <w:r>
        <w:rPr>
          <w:rFonts w:ascii="Times New Roman"/>
          <w:b w:val="false"/>
          <w:i w:val="false"/>
          <w:color w:val="000000"/>
          <w:sz w:val="28"/>
        </w:rPr>
        <w:t>
      16. Жергілікті атқарушы органдар үшін тиімділікті бағалау әрбір критерийдің салмақтық мәнін ескере отырып, мынадай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56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ЖАО</w:t>
      </w:r>
      <w:r>
        <w:rPr>
          <w:rFonts w:ascii="Times New Roman"/>
          <w:b w:val="false"/>
          <w:i w:val="false"/>
          <w:color w:val="000000"/>
          <w:sz w:val="28"/>
        </w:rPr>
        <w:t xml:space="preserve"> – жергілікті атқарушы органдар үшін қадағаланатын саладағы/аядағы/өңiрдегi стратегиялық мақсаттар мен мiндеттерге қол жеткiзу және іске асыру тиімділігін бағалау;</w:t>
      </w:r>
    </w:p>
    <w:p>
      <w:pPr>
        <w:spacing w:after="0"/>
        <w:ind w:left="0"/>
        <w:jc w:val="both"/>
      </w:pPr>
      <w:r>
        <w:rPr>
          <w:rFonts w:ascii="Times New Roman"/>
          <w:b w:val="false"/>
          <w:i w:val="false"/>
          <w:color w:val="000000"/>
          <w:sz w:val="28"/>
        </w:rPr>
        <w:t>
      В – Аумақтарды дамыту бағдарламасы талдауының сапасы мен толықтығы, салмақтық мәні – 0,2;</w:t>
      </w:r>
    </w:p>
    <w:p>
      <w:pPr>
        <w:spacing w:after="0"/>
        <w:ind w:left="0"/>
        <w:jc w:val="both"/>
      </w:pPr>
      <w:r>
        <w:rPr>
          <w:rFonts w:ascii="Times New Roman"/>
          <w:b w:val="false"/>
          <w:i w:val="false"/>
          <w:color w:val="000000"/>
          <w:sz w:val="28"/>
        </w:rPr>
        <w:t>
      D – Аумақтарды дамыту бағдарламасының мақсаттары мен міндеттеріне қол жеткізу, салмақтық мәні – 0,8;</w:t>
      </w:r>
    </w:p>
    <w:p>
      <w:pPr>
        <w:spacing w:after="0"/>
        <w:ind w:left="0"/>
        <w:jc w:val="both"/>
      </w:pPr>
      <w:r>
        <w:rPr>
          <w:rFonts w:ascii="Times New Roman"/>
          <w:b w:val="false"/>
          <w:i w:val="false"/>
          <w:color w:val="000000"/>
          <w:sz w:val="28"/>
        </w:rPr>
        <w:t>
      W – Әдістеменің 8-бөлімінде айқындалған балдарды шегеру.</w:t>
      </w:r>
    </w:p>
    <w:p>
      <w:pPr>
        <w:spacing w:after="0"/>
        <w:ind w:left="0"/>
        <w:jc w:val="both"/>
      </w:pPr>
      <w:r>
        <w:rPr>
          <w:rFonts w:ascii="Times New Roman"/>
          <w:b w:val="false"/>
          <w:i w:val="false"/>
          <w:color w:val="000000"/>
          <w:sz w:val="28"/>
        </w:rPr>
        <w:t>
      Қадағаланатын саладағы/аядағы/өңiрдегi стратегиялық мақсаттар мен мiндеттерге қол жеткiзу және іске асыру тиімділігін бағалаудың қорытынды балы үтірден кейін екі белгіге дейін математикалық дөңгелектеуді ескере отырып қалыптастырылады.</w:t>
      </w:r>
    </w:p>
    <w:bookmarkStart w:name="z28" w:id="26"/>
    <w:p>
      <w:pPr>
        <w:spacing w:after="0"/>
        <w:ind w:left="0"/>
        <w:jc w:val="both"/>
      </w:pPr>
      <w:r>
        <w:rPr>
          <w:rFonts w:ascii="Times New Roman"/>
          <w:b w:val="false"/>
          <w:i w:val="false"/>
          <w:color w:val="000000"/>
          <w:sz w:val="28"/>
        </w:rPr>
        <w:t>
      17. "Стратегиялық жоспарлардың/Аумақтарды дамыту бағдарламаларының сапасы мен толықтығы" критерийі бойынша есептеу стратегиялық жоспарлардың/Аумақтарды дамыту бағдарламаларының тиісті бөлімдері негізінде жүзеге асырылады.</w:t>
      </w:r>
    </w:p>
    <w:bookmarkEnd w:id="26"/>
    <w:p>
      <w:pPr>
        <w:spacing w:after="0"/>
        <w:ind w:left="0"/>
        <w:jc w:val="both"/>
      </w:pPr>
      <w:r>
        <w:rPr>
          <w:rFonts w:ascii="Times New Roman"/>
          <w:b w:val="false"/>
          <w:i w:val="false"/>
          <w:color w:val="000000"/>
          <w:sz w:val="28"/>
        </w:rPr>
        <w:t>
      Талдау сапасы мен толықтығының коэффициенті мемлекеттік жоспарлау саласындағы нормативтік құқықтық актілерге сәйкес, сараптамалық, атап айтқанда, стратегиялық жоспарларды/Аумақтарды дамыту бағдарламаларын әзірлеу жолымен анықталады.</w:t>
      </w:r>
    </w:p>
    <w:bookmarkStart w:name="z29" w:id="27"/>
    <w:p>
      <w:pPr>
        <w:spacing w:after="0"/>
        <w:ind w:left="0"/>
        <w:jc w:val="both"/>
      </w:pPr>
      <w:r>
        <w:rPr>
          <w:rFonts w:ascii="Times New Roman"/>
          <w:b w:val="false"/>
          <w:i w:val="false"/>
          <w:color w:val="000000"/>
          <w:sz w:val="28"/>
        </w:rPr>
        <w:t>
      18. "Стратегиялық жоспарды/Аумақтарды дамыту бағдарламасын талдаудың сапасы мен толықтығы" коэффициентін есептеу мынадай формула бойынша жүзеге асырылады:</w:t>
      </w:r>
    </w:p>
    <w:bookmarkEnd w:id="27"/>
    <w:p>
      <w:pPr>
        <w:spacing w:after="0"/>
        <w:ind w:left="0"/>
        <w:jc w:val="both"/>
      </w:pPr>
      <w:r>
        <w:rPr>
          <w:rFonts w:ascii="Times New Roman"/>
          <w:b w:val="false"/>
          <w:i w:val="false"/>
          <w:color w:val="000000"/>
          <w:sz w:val="28"/>
        </w:rPr>
        <w:t>
       B = (B</w:t>
      </w:r>
      <w:r>
        <w:rPr>
          <w:rFonts w:ascii="Times New Roman"/>
          <w:b w:val="false"/>
          <w:i w:val="false"/>
          <w:color w:val="000000"/>
          <w:vertAlign w:val="subscript"/>
        </w:rPr>
        <w:t>1</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)/2,</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B – стратегиялық жоспардың/Аумақтарды дамыту бағдарламасының сапасы мен толықтығы коэффициенті;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1 </w:t>
      </w:r>
      <w:r>
        <w:rPr>
          <w:rFonts w:ascii="Times New Roman"/>
          <w:b w:val="false"/>
          <w:i w:val="false"/>
          <w:color w:val="000000"/>
          <w:sz w:val="28"/>
        </w:rPr>
        <w:t>– стратегиялық жоспар/Аумақтарды дамыту бағдарламасы оларды шешуге бағытталған тұрғындардың/игілік алушылардың қажеттіліктерінің тиісті талдауымен реттелетін саладағы/бағыттағы негізгі проблемаларды айқындау коэффициенті;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стратегиялық жоспардың/Аумақтарды дамыту бағдарламасының ағымдағы жағдайын талдауда ұсынылған деректер өзектілігінің коэффициенті.</w:t>
      </w:r>
    </w:p>
    <w:bookmarkStart w:name="z30" w:id="28"/>
    <w:p>
      <w:pPr>
        <w:spacing w:after="0"/>
        <w:ind w:left="0"/>
        <w:jc w:val="both"/>
      </w:pPr>
      <w:r>
        <w:rPr>
          <w:rFonts w:ascii="Times New Roman"/>
          <w:b w:val="false"/>
          <w:i w:val="false"/>
          <w:color w:val="000000"/>
          <w:sz w:val="28"/>
        </w:rPr>
        <w:t>
      19. Стратегиялық жоспар/Аумақтарды дамыту бағдарламасы оларды шешуге бағытталған тұрғындардың/игілік алушылардың қажеттіліктерінің тиісті талдауымен реттелетін саладағы/бағыттағы негізгі проблемаларды айқындау коэффициентін есептеу (B1) "Ағымдағы жағдайды талдау" бөлімінде көрсетілген проблемалар негізінде айқындалады.</w:t>
      </w:r>
    </w:p>
    <w:bookmarkEnd w:id="28"/>
    <w:p>
      <w:pPr>
        <w:spacing w:after="0"/>
        <w:ind w:left="0"/>
        <w:jc w:val="both"/>
      </w:pPr>
      <w:r>
        <w:rPr>
          <w:rFonts w:ascii="Times New Roman"/>
          <w:b w:val="false"/>
          <w:i w:val="false"/>
          <w:color w:val="000000"/>
          <w:sz w:val="28"/>
        </w:rPr>
        <w:t>
      Егер стратегиялық жоспардың/Аумақтарды дамыту бағдарламасының тиісті саласында/бағытында стратегиялық жоспарды/ Аумақтарды дамыту бағдарламасын әзірлеу және кейіннен түзету кезінде:</w:t>
      </w:r>
    </w:p>
    <w:p>
      <w:pPr>
        <w:spacing w:after="0"/>
        <w:ind w:left="0"/>
        <w:jc w:val="both"/>
      </w:pPr>
      <w:r>
        <w:rPr>
          <w:rFonts w:ascii="Times New Roman"/>
          <w:b w:val="false"/>
          <w:i w:val="false"/>
          <w:color w:val="000000"/>
          <w:sz w:val="28"/>
        </w:rPr>
        <w:t>
      тұрғындардың/игілік алушылардың қажеттіліктерін тиісті талдаумен негізгі проблемалар көрсетілген болса, онда q1 = 1;</w:t>
      </w:r>
    </w:p>
    <w:p>
      <w:pPr>
        <w:spacing w:after="0"/>
        <w:ind w:left="0"/>
        <w:jc w:val="both"/>
      </w:pPr>
      <w:r>
        <w:rPr>
          <w:rFonts w:ascii="Times New Roman"/>
          <w:b w:val="false"/>
          <w:i w:val="false"/>
          <w:color w:val="000000"/>
          <w:sz w:val="28"/>
        </w:rPr>
        <w:t>
      тұрғындардың/игілік алушылардың қажеттіліктерін ішінара және (немесе) толық емес талдаумен негізгі проблемалар көрсетілген болса, онда q1 = 0,5;</w:t>
      </w:r>
    </w:p>
    <w:p>
      <w:pPr>
        <w:spacing w:after="0"/>
        <w:ind w:left="0"/>
        <w:jc w:val="both"/>
      </w:pPr>
      <w:r>
        <w:rPr>
          <w:rFonts w:ascii="Times New Roman"/>
          <w:b w:val="false"/>
          <w:i w:val="false"/>
          <w:color w:val="000000"/>
          <w:sz w:val="28"/>
        </w:rPr>
        <w:t>
      Стратегиялық жоспарда/Аумақтарды дамыту бағдарламасында ағымдағы проблемалар көрсетілмеген болса және (немесе) тұрғындардың/игілік алушылардың қажеттіліктеріне талдау жүргізілмеген болса, онда q1 = 0.</w:t>
      </w:r>
    </w:p>
    <w:bookmarkStart w:name="z31" w:id="29"/>
    <w:p>
      <w:pPr>
        <w:spacing w:after="0"/>
        <w:ind w:left="0"/>
        <w:jc w:val="both"/>
      </w:pPr>
      <w:r>
        <w:rPr>
          <w:rFonts w:ascii="Times New Roman"/>
          <w:b w:val="false"/>
          <w:i w:val="false"/>
          <w:color w:val="000000"/>
          <w:sz w:val="28"/>
        </w:rPr>
        <w:t>
      20. Ағымдағы жағдайды талдауда ұсынылған деректердің өзектілігінің коэффициентін есептеу мынадай формула бойынша жүзеге асырылады: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стратегиялық жоспарлардың/Аумақтарды дамыту бағдарламаларының ағымдағы жағдайын талдауда ұсынылған, ағымдағы жылдың алдындағы соңғы үш жыл ішіндегі деректер өзектілігінің коэффициенті;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сала/бағыт бөлінісінде ағымдағы жағдайды талдауда ұсынылған, ағымдағы жылдың алдындағы соңғы үш жыл ішіндегі деректер өзектілігінің параметрі;</w:t>
      </w:r>
    </w:p>
    <w:p>
      <w:pPr>
        <w:spacing w:after="0"/>
        <w:ind w:left="0"/>
        <w:jc w:val="both"/>
      </w:pPr>
      <w:r>
        <w:rPr>
          <w:rFonts w:ascii="Times New Roman"/>
          <w:b w:val="false"/>
          <w:i w:val="false"/>
          <w:color w:val="000000"/>
          <w:sz w:val="28"/>
        </w:rPr>
        <w:t>
      n – бағаланатын мемлекеттік орган қызметінің негізгі салаларының/бағыттарының жалпы саны.</w:t>
      </w:r>
    </w:p>
    <w:p>
      <w:pPr>
        <w:spacing w:after="0"/>
        <w:ind w:left="0"/>
        <w:jc w:val="both"/>
      </w:pPr>
      <w:r>
        <w:rPr>
          <w:rFonts w:ascii="Times New Roman"/>
          <w:b w:val="false"/>
          <w:i w:val="false"/>
          <w:color w:val="000000"/>
          <w:sz w:val="28"/>
        </w:rPr>
        <w:t>
      Егер қызмет саласының екі немесе одан көп бағыттары болса, онда олардың әрқайсысына тиісті коэффициент беріледі. Әрбір бағыт коэффициенттері сомасының орташа мәні сала коэффициентіне тең.</w:t>
      </w:r>
    </w:p>
    <w:bookmarkStart w:name="z32" w:id="30"/>
    <w:p>
      <w:pPr>
        <w:spacing w:after="0"/>
        <w:ind w:left="0"/>
        <w:jc w:val="both"/>
      </w:pPr>
      <w:r>
        <w:rPr>
          <w:rFonts w:ascii="Times New Roman"/>
          <w:b w:val="false"/>
          <w:i w:val="false"/>
          <w:color w:val="000000"/>
          <w:sz w:val="28"/>
        </w:rPr>
        <w:t>
      21. Орталық мемлекеттік органдар үшін орталық мемлекеттік орган қызметінің негізгі салалары/бағыттары бөлінісінде cтратегиялық жоспардың екінші бөлімін бағалау жүзеге асырылады. Орталық мемлекеттік органдардың қызметі салаларының тізбесі осы Әдістемеге 2-қосымшада көзделген.</w:t>
      </w:r>
    </w:p>
    <w:bookmarkEnd w:id="30"/>
    <w:bookmarkStart w:name="z33" w:id="31"/>
    <w:p>
      <w:pPr>
        <w:spacing w:after="0"/>
        <w:ind w:left="0"/>
        <w:jc w:val="both"/>
      </w:pPr>
      <w:r>
        <w:rPr>
          <w:rFonts w:ascii="Times New Roman"/>
          <w:b w:val="false"/>
          <w:i w:val="false"/>
          <w:color w:val="000000"/>
          <w:sz w:val="28"/>
        </w:rPr>
        <w:t>
      22. Тиісті сала/бағыт бойынша стратегиялық жоспардың ағымдағы жағдайын талдау кезінде әрбір параметрге (q</w:t>
      </w:r>
      <w:r>
        <w:rPr>
          <w:rFonts w:ascii="Times New Roman"/>
          <w:b w:val="false"/>
          <w:i w:val="false"/>
          <w:color w:val="000000"/>
          <w:vertAlign w:val="subscript"/>
        </w:rPr>
        <w:t>i</w:t>
      </w:r>
      <w:r>
        <w:rPr>
          <w:rFonts w:ascii="Times New Roman"/>
          <w:b w:val="false"/>
          <w:i w:val="false"/>
          <w:color w:val="000000"/>
          <w:sz w:val="28"/>
        </w:rPr>
        <w:t>) тиісті коэффициент беріледі, егер:</w:t>
      </w:r>
    </w:p>
    <w:bookmarkEnd w:id="31"/>
    <w:p>
      <w:pPr>
        <w:spacing w:after="0"/>
        <w:ind w:left="0"/>
        <w:jc w:val="both"/>
      </w:pPr>
      <w:r>
        <w:rPr>
          <w:rFonts w:ascii="Times New Roman"/>
          <w:b w:val="false"/>
          <w:i w:val="false"/>
          <w:color w:val="000000"/>
          <w:sz w:val="28"/>
        </w:rPr>
        <w:t>
      соңғы үш жылдағы деректер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соңғы үш жылдағы деректер ішінара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0,5;</w:t>
      </w:r>
    </w:p>
    <w:p>
      <w:pPr>
        <w:spacing w:after="0"/>
        <w:ind w:left="0"/>
        <w:jc w:val="both"/>
      </w:pPr>
      <w:r>
        <w:rPr>
          <w:rFonts w:ascii="Times New Roman"/>
          <w:b w:val="false"/>
          <w:i w:val="false"/>
          <w:color w:val="000000"/>
          <w:sz w:val="28"/>
        </w:rPr>
        <w:t>
      соңғы үш жылдағы деректер пайдаланылмаса, онда q</w:t>
      </w:r>
      <w:r>
        <w:rPr>
          <w:rFonts w:ascii="Times New Roman"/>
          <w:b w:val="false"/>
          <w:i w:val="false"/>
          <w:color w:val="000000"/>
          <w:vertAlign w:val="subscript"/>
        </w:rPr>
        <w:t>i</w:t>
      </w:r>
      <w:r>
        <w:rPr>
          <w:rFonts w:ascii="Times New Roman"/>
          <w:b w:val="false"/>
          <w:i w:val="false"/>
          <w:color w:val="000000"/>
          <w:sz w:val="28"/>
        </w:rPr>
        <w:t xml:space="preserve"> = 0.</w:t>
      </w:r>
    </w:p>
    <w:bookmarkStart w:name="z34" w:id="32"/>
    <w:p>
      <w:pPr>
        <w:spacing w:after="0"/>
        <w:ind w:left="0"/>
        <w:jc w:val="both"/>
      </w:pPr>
      <w:r>
        <w:rPr>
          <w:rFonts w:ascii="Times New Roman"/>
          <w:b w:val="false"/>
          <w:i w:val="false"/>
          <w:color w:val="000000"/>
          <w:sz w:val="28"/>
        </w:rPr>
        <w:t>
      23. Жергілікті атқарушы органдар үшін жергілікті атқарушы орган қызметінің негізгі салалары/бағыттары бөлінісінде Аумақтарды дамыту бағдарламасының екінші бөлімін бағалау жүзеге асырылады. Аумақтарды дамыту бағдарламалары шеңберінде Қазақстан Республикасы жергілікті атқарушы органдарының қызметі салаларының/бағыттарының тізбесі осы Әдістемеге 3-қосымшада көзделген.</w:t>
      </w:r>
    </w:p>
    <w:bookmarkEnd w:id="32"/>
    <w:bookmarkStart w:name="z35" w:id="33"/>
    <w:p>
      <w:pPr>
        <w:spacing w:after="0"/>
        <w:ind w:left="0"/>
        <w:jc w:val="both"/>
      </w:pPr>
      <w:r>
        <w:rPr>
          <w:rFonts w:ascii="Times New Roman"/>
          <w:b w:val="false"/>
          <w:i w:val="false"/>
          <w:color w:val="000000"/>
          <w:sz w:val="28"/>
        </w:rPr>
        <w:t>
      24. Тиісті сала/бағыт бойынша Аумақтарды дамыту бағдарламасының ағымдағы жағдайын талдау кезінде әрбір параметрге (q</w:t>
      </w:r>
      <w:r>
        <w:rPr>
          <w:rFonts w:ascii="Times New Roman"/>
          <w:b w:val="false"/>
          <w:i w:val="false"/>
          <w:color w:val="000000"/>
          <w:vertAlign w:val="subscript"/>
        </w:rPr>
        <w:t>i</w:t>
      </w:r>
      <w:r>
        <w:rPr>
          <w:rFonts w:ascii="Times New Roman"/>
          <w:b w:val="false"/>
          <w:i w:val="false"/>
          <w:color w:val="000000"/>
          <w:sz w:val="28"/>
        </w:rPr>
        <w:t>) тиісті коэффициент беріледі, егер:</w:t>
      </w:r>
    </w:p>
    <w:bookmarkEnd w:id="33"/>
    <w:p>
      <w:pPr>
        <w:spacing w:after="0"/>
        <w:ind w:left="0"/>
        <w:jc w:val="both"/>
      </w:pPr>
      <w:r>
        <w:rPr>
          <w:rFonts w:ascii="Times New Roman"/>
          <w:b w:val="false"/>
          <w:i w:val="false"/>
          <w:color w:val="000000"/>
          <w:sz w:val="28"/>
        </w:rPr>
        <w:t>
      соңғы үш жылдағы деректер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соңғы үш жылдағы деректер ішінара пайдаланылса, онда q</w:t>
      </w:r>
      <w:r>
        <w:rPr>
          <w:rFonts w:ascii="Times New Roman"/>
          <w:b w:val="false"/>
          <w:i w:val="false"/>
          <w:color w:val="000000"/>
          <w:vertAlign w:val="subscript"/>
        </w:rPr>
        <w:t>i</w:t>
      </w:r>
      <w:r>
        <w:rPr>
          <w:rFonts w:ascii="Times New Roman"/>
          <w:b w:val="false"/>
          <w:i w:val="false"/>
          <w:color w:val="000000"/>
          <w:sz w:val="28"/>
        </w:rPr>
        <w:t xml:space="preserve"> = 0,5;</w:t>
      </w:r>
    </w:p>
    <w:p>
      <w:pPr>
        <w:spacing w:after="0"/>
        <w:ind w:left="0"/>
        <w:jc w:val="both"/>
      </w:pPr>
      <w:r>
        <w:rPr>
          <w:rFonts w:ascii="Times New Roman"/>
          <w:b w:val="false"/>
          <w:i w:val="false"/>
          <w:color w:val="000000"/>
          <w:sz w:val="28"/>
        </w:rPr>
        <w:t>
      соңғы үш жылдағы деректер пайдаланылмаса, онда q</w:t>
      </w:r>
      <w:r>
        <w:rPr>
          <w:rFonts w:ascii="Times New Roman"/>
          <w:b w:val="false"/>
          <w:i w:val="false"/>
          <w:color w:val="000000"/>
          <w:vertAlign w:val="subscript"/>
        </w:rPr>
        <w:t>i</w:t>
      </w:r>
      <w:r>
        <w:rPr>
          <w:rFonts w:ascii="Times New Roman"/>
          <w:b w:val="false"/>
          <w:i w:val="false"/>
          <w:color w:val="000000"/>
          <w:sz w:val="28"/>
        </w:rPr>
        <w:t xml:space="preserve"> = 0.</w:t>
      </w:r>
    </w:p>
    <w:bookmarkStart w:name="z36" w:id="34"/>
    <w:p>
      <w:pPr>
        <w:spacing w:after="0"/>
        <w:ind w:left="0"/>
        <w:jc w:val="both"/>
      </w:pPr>
      <w:r>
        <w:rPr>
          <w:rFonts w:ascii="Times New Roman"/>
          <w:b w:val="false"/>
          <w:i w:val="false"/>
          <w:color w:val="000000"/>
          <w:sz w:val="28"/>
        </w:rPr>
        <w:t>
      25. Орталық мемлекеттік органдар үшін "Тәуекелдерді басқару сапасын талдау" критерийінің коэффициенті мемлекеттік органның тәуекелді төмендетуге бағытталған тиісті іс-шаралардың әзірлеуі, сондай-ақ орталық мемлекеттік органның нәтижелілік тәуекелдерін басқару жөніндегі іс-шаралардың ықпал етуі тұрғысынан стратегиялық жоспардың 6-бөлімін талдау арқылы айқындалады.</w:t>
      </w:r>
    </w:p>
    <w:bookmarkEnd w:id="34"/>
    <w:p>
      <w:pPr>
        <w:spacing w:after="0"/>
        <w:ind w:left="0"/>
        <w:jc w:val="both"/>
      </w:pPr>
      <w:r>
        <w:rPr>
          <w:rFonts w:ascii="Times New Roman"/>
          <w:b w:val="false"/>
          <w:i w:val="false"/>
          <w:color w:val="000000"/>
          <w:sz w:val="28"/>
        </w:rPr>
        <w:t>
      "Тәуекелдерді басқару сапасын талдау" критерийінің коэффициентін айқындау кезінде стратегиялық жоспардың үшінші бөлімінің стратегиялық мақсаттарына қол жеткізу тәуекелдерінің әсер ету және сәйкес келу дәрежесі есептеледі.</w:t>
      </w:r>
    </w:p>
    <w:p>
      <w:pPr>
        <w:spacing w:after="0"/>
        <w:ind w:left="0"/>
        <w:jc w:val="both"/>
      </w:pPr>
      <w:r>
        <w:rPr>
          <w:rFonts w:ascii="Times New Roman"/>
          <w:b w:val="false"/>
          <w:i w:val="false"/>
          <w:color w:val="000000"/>
          <w:sz w:val="28"/>
        </w:rPr>
        <w:t>
      Тәуекелдерді басқару бойынша көзделген іс-шаралар сапасын талдау сараптамалық жолмен ықтимал тәуекелдердің көзделген іс-шаралармен арақатынасы арқылы жүзеге асырылады. Бұл ретте, бұл әдіс тәуекелді төмендетуге/болдырмауға ықпал етпейтін формалды іс-шараларды анықтайды.</w:t>
      </w:r>
    </w:p>
    <w:p>
      <w:pPr>
        <w:spacing w:after="0"/>
        <w:ind w:left="0"/>
        <w:jc w:val="both"/>
      </w:pPr>
      <w:r>
        <w:rPr>
          <w:rFonts w:ascii="Times New Roman"/>
          <w:b w:val="false"/>
          <w:i w:val="false"/>
          <w:color w:val="000000"/>
          <w:sz w:val="28"/>
        </w:rPr>
        <w:t>
      "Тәуекелдерді басқару сапасын талдау" коэффициентін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тәуекелдерді басқару процесі тиімділігінің параметрі;</w:t>
      </w:r>
    </w:p>
    <w:p>
      <w:pPr>
        <w:spacing w:after="0"/>
        <w:ind w:left="0"/>
        <w:jc w:val="both"/>
      </w:pPr>
      <w:r>
        <w:rPr>
          <w:rFonts w:ascii="Times New Roman"/>
          <w:b w:val="false"/>
          <w:i w:val="false"/>
          <w:color w:val="000000"/>
          <w:sz w:val="28"/>
        </w:rPr>
        <w:t>
      L – тәуекелді төмендетуге/болдырмауға бағытталған іс-шаралардың саны;</w:t>
      </w:r>
    </w:p>
    <w:p>
      <w:pPr>
        <w:spacing w:after="0"/>
        <w:ind w:left="0"/>
        <w:jc w:val="both"/>
      </w:pPr>
      <w:r>
        <w:rPr>
          <w:rFonts w:ascii="Times New Roman"/>
          <w:b w:val="false"/>
          <w:i w:val="false"/>
          <w:color w:val="000000"/>
          <w:sz w:val="28"/>
        </w:rPr>
        <w:t>
      M – тәуекелдерді басқаруға көзделген жоспарланған іс-шаралардың жалпы саны;</w:t>
      </w:r>
    </w:p>
    <w:p>
      <w:pPr>
        <w:spacing w:after="0"/>
        <w:ind w:left="0"/>
        <w:jc w:val="both"/>
      </w:pPr>
      <w:r>
        <w:rPr>
          <w:rFonts w:ascii="Times New Roman"/>
          <w:b w:val="false"/>
          <w:i w:val="false"/>
          <w:color w:val="000000"/>
          <w:sz w:val="28"/>
        </w:rPr>
        <w:t>
      P – мақсаттардың жалпы саны;</w:t>
      </w:r>
    </w:p>
    <w:p>
      <w:pPr>
        <w:spacing w:after="0"/>
        <w:ind w:left="0"/>
        <w:jc w:val="both"/>
      </w:pPr>
      <w:r>
        <w:rPr>
          <w:rFonts w:ascii="Times New Roman"/>
          <w:b w:val="false"/>
          <w:i w:val="false"/>
          <w:color w:val="000000"/>
          <w:sz w:val="28"/>
        </w:rPr>
        <w:t xml:space="preserve">
      N – толық қол жеткізілген мақсаттардың саны; </w:t>
      </w:r>
    </w:p>
    <w:p>
      <w:pPr>
        <w:spacing w:after="0"/>
        <w:ind w:left="0"/>
        <w:jc w:val="both"/>
      </w:pPr>
      <w:r>
        <w:rPr>
          <w:rFonts w:ascii="Times New Roman"/>
          <w:b w:val="false"/>
          <w:i w:val="false"/>
          <w:color w:val="000000"/>
          <w:sz w:val="28"/>
        </w:rPr>
        <w:t>
      W – тәуекелдер көзделген, ішінара қол жеткізілген мақсаттар саны.</w:t>
      </w:r>
    </w:p>
    <w:p>
      <w:pPr>
        <w:spacing w:after="0"/>
        <w:ind w:left="0"/>
        <w:jc w:val="both"/>
      </w:pPr>
      <w:r>
        <w:rPr>
          <w:rFonts w:ascii="Times New Roman"/>
          <w:b w:val="false"/>
          <w:i w:val="false"/>
          <w:color w:val="000000"/>
          <w:sz w:val="28"/>
        </w:rPr>
        <w:t xml:space="preserve">
      W есептеуді жүзеге асыру кезінде стратегиялық жоспарда көзделген тәуекелдерге сәйкес ішінара қол жеткізілген немесе қол жеткізілмеген мақсаттар ескеріледі. Ішінара қол жеткізілген мақсат деп қол жеткізу х </w:t>
      </w:r>
      <w:r>
        <w:rPr>
          <w:rFonts w:ascii="Times New Roman"/>
          <w:b w:val="false"/>
          <w:i w:val="false"/>
          <w:color w:val="000000"/>
          <w:vertAlign w:val="subscript"/>
        </w:rPr>
        <w:t>i</w:t>
      </w:r>
      <w:r>
        <w:rPr>
          <w:rFonts w:ascii="Times New Roman"/>
          <w:b w:val="false"/>
          <w:i w:val="false"/>
          <w:color w:val="000000"/>
          <w:sz w:val="28"/>
        </w:rPr>
        <w:t xml:space="preserve"> құраған мақсаттар түсініледі.</w:t>
      </w:r>
    </w:p>
    <w:bookmarkStart w:name="z37" w:id="35"/>
    <w:p>
      <w:pPr>
        <w:spacing w:after="0"/>
        <w:ind w:left="0"/>
        <w:jc w:val="both"/>
      </w:pPr>
      <w:r>
        <w:rPr>
          <w:rFonts w:ascii="Times New Roman"/>
          <w:b w:val="false"/>
          <w:i w:val="false"/>
          <w:color w:val="000000"/>
          <w:sz w:val="28"/>
        </w:rPr>
        <w:t>
      26. "Стратегиялық жоспардың/Аумақтарды дамыту бағдарламасының мақсаттары мен міндеттеріне қол жеткізу" критерийі мақсаттарға қол жеткізу коэффициентін есептеу арқылы айқындалады. Мақсаттарға қол жеткізу коэффициенті, өз кезегінде: тиісті мақсатқа қол жеткізу үшін жоспарланған нысаналы индикаторларға қол жеткізу коэффициентінен және тиісті мақсатты іске асыру үшін жоспарланған міндеттемелерді іске асыру коэффициентінен тұрады.</w:t>
      </w:r>
    </w:p>
    <w:bookmarkEnd w:id="35"/>
    <w:bookmarkStart w:name="z38" w:id="36"/>
    <w:p>
      <w:pPr>
        <w:spacing w:after="0"/>
        <w:ind w:left="0"/>
        <w:jc w:val="both"/>
      </w:pPr>
      <w:r>
        <w:rPr>
          <w:rFonts w:ascii="Times New Roman"/>
          <w:b w:val="false"/>
          <w:i w:val="false"/>
          <w:color w:val="000000"/>
          <w:sz w:val="28"/>
        </w:rPr>
        <w:t>
      27. "Стратегиялық жоспардың/Аумақтарды дамыту бағдарламасының мақсаттары мен міндеттеріне қол жеткізу" критерийінің коэффициентін есептеу мынадай формула бойынша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57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стратегиялық жоспардың/Аумақтарды дамыту бағдарламасының мақсаттары мен міндеттеріне қол жеткізу коэффициенті;</w:t>
      </w:r>
    </w:p>
    <w:p>
      <w:pPr>
        <w:spacing w:after="0"/>
        <w:ind w:left="0"/>
        <w:jc w:val="both"/>
      </w:pPr>
      <w:r>
        <w:rPr>
          <w:rFonts w:ascii="Times New Roman"/>
          <w:b w:val="false"/>
          <w:i w:val="false"/>
          <w:color w:val="000000"/>
          <w:sz w:val="28"/>
        </w:rPr>
        <w:t>
      Xi – тиісті міндеттерге сәйкес әрбір мақсатқа қол жеткізу коэффициенті;</w:t>
      </w:r>
    </w:p>
    <w:p>
      <w:pPr>
        <w:spacing w:after="0"/>
        <w:ind w:left="0"/>
        <w:jc w:val="both"/>
      </w:pPr>
      <w:r>
        <w:rPr>
          <w:rFonts w:ascii="Times New Roman"/>
          <w:b w:val="false"/>
          <w:i w:val="false"/>
          <w:color w:val="000000"/>
          <w:sz w:val="28"/>
        </w:rPr>
        <w:t>
      n – мақсаттар саны.</w:t>
      </w:r>
    </w:p>
    <w:p>
      <w:pPr>
        <w:spacing w:after="0"/>
        <w:ind w:left="0"/>
        <w:jc w:val="both"/>
      </w:pPr>
      <w:r>
        <w:rPr>
          <w:rFonts w:ascii="Times New Roman"/>
          <w:b w:val="false"/>
          <w:i w:val="false"/>
          <w:color w:val="000000"/>
          <w:sz w:val="28"/>
        </w:rPr>
        <w:t>
      Тиісті міндеттерге (Х</w:t>
      </w:r>
      <w:r>
        <w:rPr>
          <w:rFonts w:ascii="Times New Roman"/>
          <w:b w:val="false"/>
          <w:i w:val="false"/>
          <w:color w:val="000000"/>
          <w:vertAlign w:val="subscript"/>
        </w:rPr>
        <w:t>i</w:t>
      </w:r>
      <w:r>
        <w:rPr>
          <w:rFonts w:ascii="Times New Roman"/>
          <w:b w:val="false"/>
          <w:i w:val="false"/>
          <w:color w:val="000000"/>
          <w:sz w:val="28"/>
        </w:rPr>
        <w:t>) сәйкес әрбір мақсатқа қол жеткізу коэффициентін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38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жоспардың/Аумақтарды дамыту бағдарламасының мақсатына қол жеткізу коэффициенті;</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үшін жоспарланған стратегиялық жоспардың/Аумақтарды дамыту бағдарламасының міндеттерін іске асыру коэффициенті.</w:t>
      </w:r>
    </w:p>
    <w:p>
      <w:pPr>
        <w:spacing w:after="0"/>
        <w:ind w:left="0"/>
        <w:jc w:val="both"/>
      </w:pPr>
      <w:r>
        <w:rPr>
          <w:rFonts w:ascii="Times New Roman"/>
          <w:b w:val="false"/>
          <w:i w:val="false"/>
          <w:color w:val="000000"/>
          <w:sz w:val="28"/>
        </w:rPr>
        <w:t>
      Мақсатқа қол жеткізу коэффициенті (K</w:t>
      </w:r>
      <w:r>
        <w:rPr>
          <w:rFonts w:ascii="Times New Roman"/>
          <w:b w:val="false"/>
          <w:i w:val="false"/>
          <w:color w:val="000000"/>
          <w:vertAlign w:val="subscript"/>
        </w:rPr>
        <w:t>i</w:t>
      </w: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j</w:t>
      </w:r>
      <w:r>
        <w:rPr>
          <w:rFonts w:ascii="Times New Roman"/>
          <w:b w:val="false"/>
          <w:i w:val="false"/>
          <w:color w:val="000000"/>
          <w:sz w:val="28"/>
        </w:rPr>
        <w:t xml:space="preserve"> – тиісті мақсатқа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тиісті мақсатқа қол жеткізу үшін көзделген нысаналы индикаторлардың жалпы саны.</w:t>
      </w:r>
    </w:p>
    <w:p>
      <w:pPr>
        <w:spacing w:after="0"/>
        <w:ind w:left="0"/>
        <w:jc w:val="both"/>
      </w:pPr>
      <w:r>
        <w:rPr>
          <w:rFonts w:ascii="Times New Roman"/>
          <w:b w:val="false"/>
          <w:i w:val="false"/>
          <w:color w:val="000000"/>
          <w:sz w:val="28"/>
        </w:rPr>
        <w:t>
      Стратегиялық жоспардың/Аумақтарды дамыту бағдарламасының тиісті мақсатына қол жеткізу үшін көзделген әрбір нысаналы индикаторға (h</w:t>
      </w:r>
      <w:r>
        <w:rPr>
          <w:rFonts w:ascii="Times New Roman"/>
          <w:b w:val="false"/>
          <w:i w:val="false"/>
          <w:color w:val="000000"/>
          <w:vertAlign w:val="subscript"/>
        </w:rPr>
        <w:t>j</w:t>
      </w:r>
      <w:r>
        <w:rPr>
          <w:rFonts w:ascii="Times New Roman"/>
          <w:b w:val="false"/>
          <w:i w:val="false"/>
          <w:color w:val="000000"/>
          <w:sz w:val="28"/>
        </w:rPr>
        <w:t>) қол жеткізу коэффициентін есептеу іс-жүзінде орындалудың (жақсарудың не нашарлаудың) жоспарланғанға арақатынасы арқылы жүзеге асырылады:</w:t>
      </w:r>
    </w:p>
    <w:p>
      <w:pPr>
        <w:spacing w:after="0"/>
        <w:ind w:left="0"/>
        <w:jc w:val="both"/>
      </w:pPr>
      <w:r>
        <w:rPr>
          <w:rFonts w:ascii="Times New Roman"/>
          <w:b w:val="false"/>
          <w:i w:val="false"/>
          <w:color w:val="000000"/>
          <w:sz w:val="28"/>
        </w:rPr>
        <w:t xml:space="preserve">
      Бұл ретте, егер, hj </w:t>
      </w:r>
      <w:r>
        <w:rPr>
          <w:rFonts w:ascii="Times New Roman"/>
          <w:b w:val="false"/>
          <w:i w:val="false"/>
          <w:color w:val="000000"/>
          <w:sz w:val="28"/>
          <w:u w:val="single"/>
        </w:rPr>
        <w:t>&gt;</w:t>
      </w:r>
      <w:r>
        <w:rPr>
          <w:rFonts w:ascii="Times New Roman"/>
          <w:b w:val="false"/>
          <w:i w:val="false"/>
          <w:color w:val="000000"/>
          <w:sz w:val="28"/>
        </w:rPr>
        <w:t xml:space="preserve"> 1 болса, онда hj = 1, hj &lt; 0 болса, онда hj = 0, егер hj &lt; 1 болса, онда hj = іс жүзінде орандалудың жоспарлы мәнге арақатынасына тең.</w:t>
      </w:r>
    </w:p>
    <w:p>
      <w:pPr>
        <w:spacing w:after="0"/>
        <w:ind w:left="0"/>
        <w:jc w:val="both"/>
      </w:pPr>
      <w:r>
        <w:rPr>
          <w:rFonts w:ascii="Times New Roman"/>
          <w:b w:val="false"/>
          <w:i w:val="false"/>
          <w:color w:val="000000"/>
          <w:sz w:val="28"/>
        </w:rPr>
        <w:t>
      Халықаралық рейтингтер көрсеткіштері бойынша жоспарлы мәнге (рейтингтегі орындар) қол жеткізілмеген жағдайда дүниежүзілік экономикалық форумның жаһандық бәсекеге қабілеттілік индексі, Doing Business және т.б., онда h</w:t>
      </w:r>
      <w:r>
        <w:rPr>
          <w:rFonts w:ascii="Times New Roman"/>
          <w:b w:val="false"/>
          <w:i w:val="false"/>
          <w:color w:val="000000"/>
          <w:vertAlign w:val="subscript"/>
        </w:rPr>
        <w:t>j</w:t>
      </w:r>
      <w:r>
        <w:rPr>
          <w:rFonts w:ascii="Times New Roman"/>
          <w:b w:val="false"/>
          <w:i w:val="false"/>
          <w:color w:val="000000"/>
          <w:sz w:val="28"/>
        </w:rPr>
        <w:t xml:space="preserve"> = 0.</w:t>
      </w:r>
    </w:p>
    <w:p>
      <w:pPr>
        <w:spacing w:after="0"/>
        <w:ind w:left="0"/>
        <w:jc w:val="both"/>
      </w:pPr>
      <w:r>
        <w:rPr>
          <w:rFonts w:ascii="Times New Roman"/>
          <w:b w:val="false"/>
          <w:i w:val="false"/>
          <w:color w:val="000000"/>
          <w:sz w:val="28"/>
        </w:rPr>
        <w:t>
      Стратегиялық жоспардың/Аумақтарды дамыту бағдарламасының мақсаттарына қол жеткізу коэффициентін есептеу кезінде мыналар ескеріледі:</w:t>
      </w:r>
    </w:p>
    <w:p>
      <w:pPr>
        <w:spacing w:after="0"/>
        <w:ind w:left="0"/>
        <w:jc w:val="both"/>
      </w:pP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p>
    <w:p>
      <w:pPr>
        <w:spacing w:after="0"/>
        <w:ind w:left="0"/>
        <w:jc w:val="both"/>
      </w:pPr>
      <w:r>
        <w:rPr>
          <w:rFonts w:ascii="Times New Roman"/>
          <w:b w:val="false"/>
          <w:i w:val="false"/>
          <w:color w:val="000000"/>
          <w:sz w:val="28"/>
        </w:rPr>
        <w:t>
      бағалау жүргізу кезінде ресми статистикалық деректер болмаған жағдайда, шұғыл деректер есепке алынады. Жедел деректерді ұсыну мүмкін болмаған кезде, нысаналы индикатор мақсатқа қол жеткізу коэффициентінің есебіне алынбайды.</w:t>
      </w:r>
    </w:p>
    <w:p>
      <w:pPr>
        <w:spacing w:after="0"/>
        <w:ind w:left="0"/>
        <w:jc w:val="both"/>
      </w:pPr>
      <w:r>
        <w:rPr>
          <w:rFonts w:ascii="Times New Roman"/>
          <w:b w:val="false"/>
          <w:i w:val="false"/>
          <w:color w:val="000000"/>
          <w:sz w:val="28"/>
        </w:rPr>
        <w:t>
      Тиісті мақсатты іске асыру үшін жоспарланған міндеттерді іске асыру коэффициенті (Yi), тиісті міндетті орындау үшін көзделген тікелей нәтиженің әрбір көрсеткішіне қол жеткізуді талдау жолымен айқындалады.</w:t>
      </w:r>
    </w:p>
    <w:p>
      <w:pPr>
        <w:spacing w:after="0"/>
        <w:ind w:left="0"/>
        <w:jc w:val="both"/>
      </w:pP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бағдарламасының міндеттерін іске асыру дәрежесін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үшін жоспарланған стратегиялық жоспардың/Аумақтарды дамыту бағдарламасының міндеттерін іске асыру коэффициенті;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k</w:t>
      </w:r>
      <w:r>
        <w:rPr>
          <w:rFonts w:ascii="Times New Roman"/>
          <w:b w:val="false"/>
          <w:i w:val="false"/>
          <w:color w:val="000000"/>
          <w:sz w:val="28"/>
        </w:rPr>
        <w:t xml:space="preserve"> – стратегиялық жоспардың/Аумақтарды дамыту бағдарламасының әрбір міндетін іске асыру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тиісті мақсатты іске асыру үшін жоспарланған стратегиялық жоспардың/Аумақтарды дамыту бағдарламасының міндеттерінің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стратегиялық жоспардың/Аумақтарды дамыту бағдарламасының әрбір міндетін іске асыру коэффициентін есептеу (zk)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20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g</w:t>
      </w:r>
      <w:r>
        <w:rPr>
          <w:rFonts w:ascii="Times New Roman"/>
          <w:b w:val="false"/>
          <w:i w:val="false"/>
          <w:color w:val="000000"/>
          <w:sz w:val="28"/>
        </w:rPr>
        <w:t xml:space="preserve"> – стратегиялық жоспардың/Аумақтарды дамыту бағдарламасының тиісті міндетін іске асыру үшін көзделген тікелей нәтиженің әрбір көрсеткішін іске асыру коэффициенті;</w:t>
      </w:r>
    </w:p>
    <w:p>
      <w:pPr>
        <w:spacing w:after="0"/>
        <w:ind w:left="0"/>
        <w:jc w:val="both"/>
      </w:pPr>
      <w:r>
        <w:rPr>
          <w:rFonts w:ascii="Times New Roman"/>
          <w:b w:val="false"/>
          <w:i w:val="false"/>
          <w:color w:val="000000"/>
          <w:sz w:val="28"/>
        </w:rPr>
        <w:t>
      r – стратегиялық жоспардың/Аумақтарды дамыту бағдарламасының тиісті міндетін іске асыру үшін көзделген тікелей нәтижелер көрсеткіштерінің жалпы саны.</w:t>
      </w:r>
    </w:p>
    <w:p>
      <w:pPr>
        <w:spacing w:after="0"/>
        <w:ind w:left="0"/>
        <w:jc w:val="both"/>
      </w:pPr>
      <w:r>
        <w:rPr>
          <w:rFonts w:ascii="Times New Roman"/>
          <w:b w:val="false"/>
          <w:i w:val="false"/>
          <w:color w:val="000000"/>
          <w:sz w:val="28"/>
        </w:rPr>
        <w:t>
      Стратегиялық жоспардың/Аумақтарды дамыту бағдарламасының тиісті міндетін іске асыру үшін көзделген стратегиялық жоспардың/Аумақтарды дамыту бағдарламасының (pg) тікелей нәтижесінің әрбір көрсеткішіне қол жеткізу коэффициентін есептеу іс-жүзінде орындаудың (жақсарудың не нашарлаудың) жоспарланғанға арақатынасы арқылы жүзеге асырылады.</w:t>
      </w:r>
    </w:p>
    <w:p>
      <w:pPr>
        <w:spacing w:after="0"/>
        <w:ind w:left="0"/>
        <w:jc w:val="both"/>
      </w:pPr>
      <w:r>
        <w:rPr>
          <w:rFonts w:ascii="Times New Roman"/>
          <w:b w:val="false"/>
          <w:i w:val="false"/>
          <w:color w:val="000000"/>
          <w:sz w:val="28"/>
        </w:rPr>
        <w:t>
      Бұл ретте, егер p</w:t>
      </w:r>
      <w:r>
        <w:rPr>
          <w:rFonts w:ascii="Times New Roman"/>
          <w:b w:val="false"/>
          <w:i w:val="false"/>
          <w:color w:val="000000"/>
          <w:vertAlign w:val="subscript"/>
        </w:rPr>
        <w:t>g</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болса, онда p</w:t>
      </w:r>
      <w:r>
        <w:rPr>
          <w:rFonts w:ascii="Times New Roman"/>
          <w:b w:val="false"/>
          <w:i w:val="false"/>
          <w:color w:val="000000"/>
          <w:vertAlign w:val="subscript"/>
        </w:rPr>
        <w:t>g</w:t>
      </w:r>
      <w:r>
        <w:rPr>
          <w:rFonts w:ascii="Times New Roman"/>
          <w:b w:val="false"/>
          <w:i w:val="false"/>
          <w:color w:val="000000"/>
          <w:sz w:val="28"/>
        </w:rPr>
        <w:t xml:space="preserve"> = 1, егер p</w:t>
      </w:r>
      <w:r>
        <w:rPr>
          <w:rFonts w:ascii="Times New Roman"/>
          <w:b w:val="false"/>
          <w:i w:val="false"/>
          <w:color w:val="000000"/>
          <w:vertAlign w:val="subscript"/>
        </w:rPr>
        <w:t>g</w:t>
      </w:r>
      <w:r>
        <w:rPr>
          <w:rFonts w:ascii="Times New Roman"/>
          <w:b w:val="false"/>
          <w:i w:val="false"/>
          <w:color w:val="000000"/>
          <w:sz w:val="28"/>
        </w:rPr>
        <w:t xml:space="preserve"> &lt; 0 болса, онда p</w:t>
      </w:r>
      <w:r>
        <w:rPr>
          <w:rFonts w:ascii="Times New Roman"/>
          <w:b w:val="false"/>
          <w:i w:val="false"/>
          <w:color w:val="000000"/>
          <w:vertAlign w:val="subscript"/>
        </w:rPr>
        <w:t>g</w:t>
      </w:r>
      <w:r>
        <w:rPr>
          <w:rFonts w:ascii="Times New Roman"/>
          <w:b w:val="false"/>
          <w:i w:val="false"/>
          <w:color w:val="000000"/>
          <w:sz w:val="28"/>
        </w:rPr>
        <w:t xml:space="preserve"> = 0, егер p</w:t>
      </w:r>
      <w:r>
        <w:rPr>
          <w:rFonts w:ascii="Times New Roman"/>
          <w:b w:val="false"/>
          <w:i w:val="false"/>
          <w:color w:val="000000"/>
          <w:vertAlign w:val="subscript"/>
        </w:rPr>
        <w:t>g</w:t>
      </w:r>
      <w:r>
        <w:rPr>
          <w:rFonts w:ascii="Times New Roman"/>
          <w:b w:val="false"/>
          <w:i w:val="false"/>
          <w:color w:val="000000"/>
          <w:sz w:val="28"/>
        </w:rPr>
        <w:t xml:space="preserve"> &lt; 1 болса, онда p</w:t>
      </w:r>
      <w:r>
        <w:rPr>
          <w:rFonts w:ascii="Times New Roman"/>
          <w:b w:val="false"/>
          <w:i w:val="false"/>
          <w:color w:val="000000"/>
          <w:vertAlign w:val="subscript"/>
        </w:rPr>
        <w:t>g</w:t>
      </w:r>
      <w:r>
        <w:rPr>
          <w:rFonts w:ascii="Times New Roman"/>
          <w:b w:val="false"/>
          <w:i w:val="false"/>
          <w:color w:val="000000"/>
          <w:sz w:val="28"/>
        </w:rPr>
        <w:t xml:space="preserve"> = іс жүзінде орындалудың жоспарлы мәнге арақатынасына тең.</w:t>
      </w:r>
    </w:p>
    <w:p>
      <w:pPr>
        <w:spacing w:after="0"/>
        <w:ind w:left="0"/>
        <w:jc w:val="both"/>
      </w:pPr>
      <w:r>
        <w:rPr>
          <w:rFonts w:ascii="Times New Roman"/>
          <w:b w:val="false"/>
          <w:i w:val="false"/>
          <w:color w:val="000000"/>
          <w:sz w:val="28"/>
        </w:rPr>
        <w:t>
      Стратегиялық жоспардың/Аумақтарды дамыту бағдарламасының міндеттерінің іске асырылу коэффициентін есептеу кезінде мыналар есепке алынады:</w:t>
      </w:r>
    </w:p>
    <w:p>
      <w:pPr>
        <w:spacing w:after="0"/>
        <w:ind w:left="0"/>
        <w:jc w:val="both"/>
      </w:pPr>
      <w:r>
        <w:rPr>
          <w:rFonts w:ascii="Times New Roman"/>
          <w:b w:val="false"/>
          <w:i w:val="false"/>
          <w:color w:val="000000"/>
          <w:sz w:val="28"/>
        </w:rPr>
        <w:t>
      есепті кезеңде жоспарлық мәні жоқ тікелей нәтиже көрсеткіші міндетті іске асыру коэффициентінің есебіне алынбайды;</w:t>
      </w:r>
    </w:p>
    <w:p>
      <w:pPr>
        <w:spacing w:after="0"/>
        <w:ind w:left="0"/>
        <w:jc w:val="both"/>
      </w:pPr>
      <w:r>
        <w:rPr>
          <w:rFonts w:ascii="Times New Roman"/>
          <w:b w:val="false"/>
          <w:i w:val="false"/>
          <w:color w:val="000000"/>
          <w:sz w:val="28"/>
        </w:rPr>
        <w:t>
      бағалау жүргізілген кезде ресми статистикалық деректер болмаған жағдайда, жедел деректер есепке алынады. Жедел деректерді ұсыну мүмкін болмаған кезде, тікелей нәтиже көрсеткіші міндеттердің іске асырылу коэффициентінің есебіне алынбайды.</w:t>
      </w:r>
    </w:p>
    <w:bookmarkStart w:name="z39" w:id="37"/>
    <w:p>
      <w:pPr>
        <w:spacing w:after="0"/>
        <w:ind w:left="0"/>
        <w:jc w:val="left"/>
      </w:pPr>
      <w:r>
        <w:rPr>
          <w:rFonts w:ascii="Times New Roman"/>
          <w:b/>
          <w:i w:val="false"/>
          <w:color w:val="000000"/>
        </w:rPr>
        <w:t xml:space="preserve"> 5. Қадағаланатын салада/аяда/өңірде стратегиялық мақсаттар</w:t>
      </w:r>
      <w:r>
        <w:br/>
      </w:r>
      <w:r>
        <w:rPr>
          <w:rFonts w:ascii="Times New Roman"/>
          <w:b/>
          <w:i w:val="false"/>
          <w:color w:val="000000"/>
        </w:rPr>
        <w:t>мен міндеттерге қол жеткізу және іске асыру тиімділігін</w:t>
      </w:r>
      <w:r>
        <w:br/>
      </w:r>
      <w:r>
        <w:rPr>
          <w:rFonts w:ascii="Times New Roman"/>
          <w:b/>
          <w:i w:val="false"/>
          <w:color w:val="000000"/>
        </w:rPr>
        <w:t>бағалау нәтижелері туралы қорытынды</w:t>
      </w:r>
    </w:p>
    <w:bookmarkEnd w:id="37"/>
    <w:bookmarkStart w:name="z40" w:id="38"/>
    <w:p>
      <w:pPr>
        <w:spacing w:after="0"/>
        <w:ind w:left="0"/>
        <w:jc w:val="both"/>
      </w:pPr>
      <w:r>
        <w:rPr>
          <w:rFonts w:ascii="Times New Roman"/>
          <w:b w:val="false"/>
          <w:i w:val="false"/>
          <w:color w:val="000000"/>
          <w:sz w:val="28"/>
        </w:rPr>
        <w:t>
      28. Қадағаланатын салада/аяда/өңірде стратегиялық мақсаттар мен міндеттерге қол жеткізу және іске асыру бойынша орталық мемлекеттік және жергілікті атқарушы органның қызметі тиімділігін бағалаудың нәтижелері туралы қорытынды (бұдан әрі – Қорытынды) осы Әдістемеге 4-қосымшаға сәйкес нысан бойынша құрастырылады.</w:t>
      </w:r>
    </w:p>
    <w:bookmarkEnd w:id="38"/>
    <w:p>
      <w:pPr>
        <w:spacing w:after="0"/>
        <w:ind w:left="0"/>
        <w:jc w:val="both"/>
      </w:pPr>
      <w:r>
        <w:rPr>
          <w:rFonts w:ascii="Times New Roman"/>
          <w:b w:val="false"/>
          <w:i w:val="false"/>
          <w:color w:val="000000"/>
          <w:sz w:val="28"/>
        </w:rPr>
        <w:t>
      Қорытынды екі бөлімнен тұрады:</w:t>
      </w:r>
    </w:p>
    <w:p>
      <w:pPr>
        <w:spacing w:after="0"/>
        <w:ind w:left="0"/>
        <w:jc w:val="both"/>
      </w:pPr>
      <w:r>
        <w:rPr>
          <w:rFonts w:ascii="Times New Roman"/>
          <w:b w:val="false"/>
          <w:i w:val="false"/>
          <w:color w:val="000000"/>
          <w:sz w:val="28"/>
        </w:rPr>
        <w:t>
      1) орталық мемлекеттік және жергілікті атқарушы орган қызметінің тиімділігін бағалау бойынша талдамалық есеп және тұжырымдар;</w:t>
      </w:r>
    </w:p>
    <w:p>
      <w:pPr>
        <w:spacing w:after="0"/>
        <w:ind w:left="0"/>
        <w:jc w:val="both"/>
      </w:pPr>
      <w:r>
        <w:rPr>
          <w:rFonts w:ascii="Times New Roman"/>
          <w:b w:val="false"/>
          <w:i w:val="false"/>
          <w:color w:val="000000"/>
          <w:sz w:val="28"/>
        </w:rPr>
        <w:t>
      2) орталық мемлекеттік/жергілікті атқарушы органның қызметін жақсарту бойынша, оның ішінде стратегиялық жоспарға/Аумақтарды дамыту бағдарламасына өзгерістер мен толықтырулар енгізу қажеттігі туралы ұсынымдар.</w:t>
      </w:r>
    </w:p>
    <w:p>
      <w:pPr>
        <w:spacing w:after="0"/>
        <w:ind w:left="0"/>
        <w:jc w:val="both"/>
      </w:pPr>
      <w:r>
        <w:rPr>
          <w:rFonts w:ascii="Times New Roman"/>
          <w:b w:val="false"/>
          <w:i w:val="false"/>
          <w:color w:val="000000"/>
          <w:sz w:val="28"/>
        </w:rPr>
        <w:t>
      Қорытынды мынадай тәртіппен жасалады:</w:t>
      </w:r>
    </w:p>
    <w:p>
      <w:pPr>
        <w:spacing w:after="0"/>
        <w:ind w:left="0"/>
        <w:jc w:val="both"/>
      </w:pPr>
      <w:r>
        <w:rPr>
          <w:rFonts w:ascii="Times New Roman"/>
          <w:b w:val="false"/>
          <w:i w:val="false"/>
          <w:color w:val="000000"/>
          <w:sz w:val="28"/>
        </w:rPr>
        <w:t>
      "Балдар" деген бағанда критерийлер бөлінісінде балдар көрсетіледі;</w:t>
      </w:r>
    </w:p>
    <w:p>
      <w:pPr>
        <w:spacing w:after="0"/>
        <w:ind w:left="0"/>
        <w:jc w:val="both"/>
      </w:pPr>
      <w:r>
        <w:rPr>
          <w:rFonts w:ascii="Times New Roman"/>
          <w:b w:val="false"/>
          <w:i w:val="false"/>
          <w:color w:val="000000"/>
          <w:sz w:val="28"/>
        </w:rPr>
        <w:t>
      "Коэффициент" деген бағанда критерийлер бөлінісінде коэффициенттер көрсетіледі;</w:t>
      </w:r>
    </w:p>
    <w:p>
      <w:pPr>
        <w:spacing w:after="0"/>
        <w:ind w:left="0"/>
        <w:jc w:val="both"/>
      </w:pPr>
      <w:r>
        <w:rPr>
          <w:rFonts w:ascii="Times New Roman"/>
          <w:b w:val="false"/>
          <w:i w:val="false"/>
          <w:color w:val="000000"/>
          <w:sz w:val="28"/>
        </w:rPr>
        <w:t>
      "Балдарды шегеру" деген жолда осы Әдістеменің 8-бөліміне сәйкес шегерілген балдар көрсетіледі;</w:t>
      </w:r>
    </w:p>
    <w:p>
      <w:pPr>
        <w:spacing w:after="0"/>
        <w:ind w:left="0"/>
        <w:jc w:val="both"/>
      </w:pPr>
      <w:r>
        <w:rPr>
          <w:rFonts w:ascii="Times New Roman"/>
          <w:b w:val="false"/>
          <w:i w:val="false"/>
          <w:color w:val="000000"/>
          <w:sz w:val="28"/>
        </w:rPr>
        <w:t>
      "Жалпы баға" деген жолда осы Әдістеменің 16, 17-тармағына сәйкес формула бойынша есептелген жалпы балл көрсетіледі.</w:t>
      </w:r>
    </w:p>
    <w:p>
      <w:pPr>
        <w:spacing w:after="0"/>
        <w:ind w:left="0"/>
        <w:jc w:val="both"/>
      </w:pPr>
      <w:r>
        <w:rPr>
          <w:rFonts w:ascii="Times New Roman"/>
          <w:b w:val="false"/>
          <w:i w:val="false"/>
          <w:color w:val="000000"/>
          <w:sz w:val="28"/>
        </w:rPr>
        <w:t>
      "Орталық мемлекеттік және жергілікті атқарушы орган қызметінің тиімділігін бағалау бойынша талдамалық есеп және тұжырымдар" деген бөлімде орталық мемлекеттік/жергілікті атқарушы орган жоспарлаған мақсаттар мен міндеттерге қол жеткізу және іске асыру нәтижелерінің егжей-тегжейлі толық талдауы келтіріледі, оның ішінде:</w:t>
      </w:r>
    </w:p>
    <w:p>
      <w:pPr>
        <w:spacing w:after="0"/>
        <w:ind w:left="0"/>
        <w:jc w:val="both"/>
      </w:pPr>
      <w:r>
        <w:rPr>
          <w:rFonts w:ascii="Times New Roman"/>
          <w:b w:val="false"/>
          <w:i w:val="false"/>
          <w:color w:val="000000"/>
          <w:sz w:val="28"/>
        </w:rPr>
        <w:t>
      стратегиялық жоспардың/Аумақтарды дамыту бағдарламасының ағымдағы жағдайы талдауының сапасы мен толықтығын талдау;</w:t>
      </w:r>
    </w:p>
    <w:p>
      <w:pPr>
        <w:spacing w:after="0"/>
        <w:ind w:left="0"/>
        <w:jc w:val="both"/>
      </w:pPr>
      <w:r>
        <w:rPr>
          <w:rFonts w:ascii="Times New Roman"/>
          <w:b w:val="false"/>
          <w:i w:val="false"/>
          <w:color w:val="000000"/>
          <w:sz w:val="28"/>
        </w:rPr>
        <w:t>
      стратегиялық жоспардың/Аумақтарды дамыту бағдарламасының мақсаттары мен міндеттеріне қол жеткізілуді талдау;</w:t>
      </w:r>
    </w:p>
    <w:p>
      <w:pPr>
        <w:spacing w:after="0"/>
        <w:ind w:left="0"/>
        <w:jc w:val="both"/>
      </w:pPr>
      <w:r>
        <w:rPr>
          <w:rFonts w:ascii="Times New Roman"/>
          <w:b w:val="false"/>
          <w:i w:val="false"/>
          <w:color w:val="000000"/>
          <w:sz w:val="28"/>
        </w:rPr>
        <w:t>
      тәуекелдерді басқару сапасын талдау (тек орталық мемлекеттік органдар үшін);</w:t>
      </w:r>
    </w:p>
    <w:p>
      <w:pPr>
        <w:spacing w:after="0"/>
        <w:ind w:left="0"/>
        <w:jc w:val="both"/>
      </w:pPr>
      <w:r>
        <w:rPr>
          <w:rFonts w:ascii="Times New Roman"/>
          <w:b w:val="false"/>
          <w:i w:val="false"/>
          <w:color w:val="000000"/>
          <w:sz w:val="28"/>
        </w:rPr>
        <w:t>
      балдарды шегеру туралы ақпарат.</w:t>
      </w:r>
    </w:p>
    <w:p>
      <w:pPr>
        <w:spacing w:after="0"/>
        <w:ind w:left="0"/>
        <w:jc w:val="both"/>
      </w:pPr>
      <w:r>
        <w:rPr>
          <w:rFonts w:ascii="Times New Roman"/>
          <w:b w:val="false"/>
          <w:i w:val="false"/>
          <w:color w:val="000000"/>
          <w:sz w:val="28"/>
        </w:rPr>
        <w:t>
      Бұдан басқа, осы бөлімде бағалаудың нәтижелеріне байланысты тиісті тұжырымдар көрсетіледі.</w:t>
      </w:r>
    </w:p>
    <w:p>
      <w:pPr>
        <w:spacing w:after="0"/>
        <w:ind w:left="0"/>
        <w:jc w:val="both"/>
      </w:pPr>
      <w:r>
        <w:rPr>
          <w:rFonts w:ascii="Times New Roman"/>
          <w:b w:val="false"/>
          <w:i w:val="false"/>
          <w:color w:val="000000"/>
          <w:sz w:val="28"/>
        </w:rPr>
        <w:t>
      Алынған бағалау нәтижесіне сәйкес бағаланатын мемлекеттік орган қызметінің тиімділік дәрежесі айқындалады. Бағаланатын мемлекеттік орган қызметі тиімділігінің жоғары дәрежесі балдары 90-нан 100-ге дейінгі орташа дәрежесі – 70-тен 89,99 дейінгі, төмен дәрежесі – 50-ден 69,99 дейінгі бағалау көрсеткіштеріне сәйкес келеді. Бағалау нәтижелері бойынша 49,99 балл жинаған бағаланатын мемлекеттік органның қызметі тиімді емес деп танылады.</w:t>
      </w:r>
    </w:p>
    <w:p>
      <w:pPr>
        <w:spacing w:after="0"/>
        <w:ind w:left="0"/>
        <w:jc w:val="both"/>
      </w:pPr>
      <w:r>
        <w:rPr>
          <w:rFonts w:ascii="Times New Roman"/>
          <w:b w:val="false"/>
          <w:i w:val="false"/>
          <w:color w:val="000000"/>
          <w:sz w:val="28"/>
        </w:rPr>
        <w:t>
      "Орталық мемлекеттік/жергілікті атқарушы органның қызметін жақсарту бойынша ұсынымдар" деген бөлімде бағаланатын мемлекеттік органның қызметін одан әрі жақсарту бойынша ұсынымдар, сондай-ақ өзге де бар ұсынымдар егжей-тегжейлі сипатталады.</w:t>
      </w:r>
    </w:p>
    <w:bookmarkStart w:name="z41" w:id="39"/>
    <w:p>
      <w:pPr>
        <w:spacing w:after="0"/>
        <w:ind w:left="0"/>
        <w:jc w:val="left"/>
      </w:pPr>
      <w:r>
        <w:rPr>
          <w:rFonts w:ascii="Times New Roman"/>
          <w:b/>
          <w:i w:val="false"/>
          <w:color w:val="000000"/>
        </w:rPr>
        <w:t xml:space="preserve"> 6. Бағалаудың нәтижелеріне шағымдану рәсімі</w:t>
      </w:r>
    </w:p>
    <w:bookmarkEnd w:id="39"/>
    <w:bookmarkStart w:name="z42" w:id="40"/>
    <w:p>
      <w:pPr>
        <w:spacing w:after="0"/>
        <w:ind w:left="0"/>
        <w:jc w:val="both"/>
      </w:pPr>
      <w:r>
        <w:rPr>
          <w:rFonts w:ascii="Times New Roman"/>
          <w:b w:val="false"/>
          <w:i w:val="false"/>
          <w:color w:val="000000"/>
          <w:sz w:val="28"/>
        </w:rPr>
        <w:t>
      29. Қорытындыны алған сәттен бастап бағаланатын мемлекеттік орган бағалау нәтижелерімен келіспеген жағдайда, бес жұмыс күні ішінде бағалауға уәкілетті мемлекеттік органға өзінің наразылықтарын жолдауға құқылы.</w:t>
      </w:r>
    </w:p>
    <w:bookmarkEnd w:id="40"/>
    <w:bookmarkStart w:name="z43" w:id="41"/>
    <w:p>
      <w:pPr>
        <w:spacing w:after="0"/>
        <w:ind w:left="0"/>
        <w:jc w:val="both"/>
      </w:pPr>
      <w:r>
        <w:rPr>
          <w:rFonts w:ascii="Times New Roman"/>
          <w:b w:val="false"/>
          <w:i w:val="false"/>
          <w:color w:val="000000"/>
          <w:sz w:val="28"/>
        </w:rPr>
        <w:t>
      30. Бағалау нәтижелеріне шағымдану растайтын құжаттарды қоса ұсынумен дәлелді және негізді болуы тиіс. Растайтын құжаттар мен негіздемелері жоқ, сондай-ақ мемлекеттік жоспарлау саласындағы нормативтік құқықтық актілер ережелеріне және стратегиялық жоспарларды/Аумақтарды дамыту бағдарламаларын әзірлеу қағидаларына қайшы келетін наразылықтар қаралмайды.</w:t>
      </w:r>
    </w:p>
    <w:bookmarkEnd w:id="41"/>
    <w:bookmarkStart w:name="z44" w:id="42"/>
    <w:p>
      <w:pPr>
        <w:spacing w:after="0"/>
        <w:ind w:left="0"/>
        <w:jc w:val="both"/>
      </w:pPr>
      <w:r>
        <w:rPr>
          <w:rFonts w:ascii="Times New Roman"/>
          <w:b w:val="false"/>
          <w:i w:val="false"/>
          <w:color w:val="000000"/>
          <w:sz w:val="28"/>
        </w:rPr>
        <w:t>
      31. Бағалау нәтижелеріне наразылықтар болмаған жағдайда, бағаланатын мемлекеттік орган бес жұмыс күні ішінде бағалауға уәкілетті мемлекеттік органға тиісті хабарлама жібереді. Белгіленген мерзімі өткеннен кейін бағаланатын мемлекеттік органдардың наразылықтары қабылданбайды.</w:t>
      </w:r>
    </w:p>
    <w:bookmarkEnd w:id="42"/>
    <w:bookmarkStart w:name="z45" w:id="43"/>
    <w:p>
      <w:pPr>
        <w:spacing w:after="0"/>
        <w:ind w:left="0"/>
        <w:jc w:val="both"/>
      </w:pPr>
      <w:r>
        <w:rPr>
          <w:rFonts w:ascii="Times New Roman"/>
          <w:b w:val="false"/>
          <w:i w:val="false"/>
          <w:color w:val="000000"/>
          <w:sz w:val="28"/>
        </w:rPr>
        <w:t>
      32. Шағымдану рәсімін жүргізу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p>
    <w:bookmarkEnd w:id="43"/>
    <w:p>
      <w:pPr>
        <w:spacing w:after="0"/>
        <w:ind w:left="0"/>
        <w:jc w:val="both"/>
      </w:pPr>
      <w:r>
        <w:rPr>
          <w:rFonts w:ascii="Times New Roman"/>
          <w:b w:val="false"/>
          <w:i w:val="false"/>
          <w:color w:val="000000"/>
          <w:sz w:val="28"/>
        </w:rPr>
        <w:t>
      Арнайы комиссияның саны мен құрамын бағалауға уәкілетті мемлекеттік орган дербес айқындайды, бірақ құрамы кемінде 5 адам.</w:t>
      </w:r>
    </w:p>
    <w:bookmarkStart w:name="z46" w:id="44"/>
    <w:p>
      <w:pPr>
        <w:spacing w:after="0"/>
        <w:ind w:left="0"/>
        <w:jc w:val="both"/>
      </w:pPr>
      <w:r>
        <w:rPr>
          <w:rFonts w:ascii="Times New Roman"/>
          <w:b w:val="false"/>
          <w:i w:val="false"/>
          <w:color w:val="000000"/>
          <w:sz w:val="28"/>
        </w:rPr>
        <w:t>
      33. Бағаланатын мемлекеттік органдардың растайтын құжаттары бар наразылықтарын алған күннен бастап, бес жұмыс күні ішінде бағалауға уәкілетті мемлекеттік орган осы Әдістемеге 5-қосымшаға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44"/>
    <w:bookmarkStart w:name="z47" w:id="45"/>
    <w:p>
      <w:pPr>
        <w:spacing w:after="0"/>
        <w:ind w:left="0"/>
        <w:jc w:val="both"/>
      </w:pPr>
      <w:r>
        <w:rPr>
          <w:rFonts w:ascii="Times New Roman"/>
          <w:b w:val="false"/>
          <w:i w:val="false"/>
          <w:color w:val="000000"/>
          <w:sz w:val="28"/>
        </w:rPr>
        <w:t>
      34. Арнайы комиссия наразылықтарды қарау мен бағалау нәтижелерінің объективтілігін анықтау бойынша отырыстар өткізеді, оған наразылықтарын ұсынған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45"/>
    <w:bookmarkStart w:name="z48" w:id="46"/>
    <w:p>
      <w:pPr>
        <w:spacing w:after="0"/>
        <w:ind w:left="0"/>
        <w:jc w:val="both"/>
      </w:pPr>
      <w:r>
        <w:rPr>
          <w:rFonts w:ascii="Times New Roman"/>
          <w:b w:val="false"/>
          <w:i w:val="false"/>
          <w:color w:val="000000"/>
          <w:sz w:val="28"/>
        </w:rPr>
        <w:t>
      35. Арнайы комиссия отырыстарының нәтижелері бойынша Келіспеушіліктер кестесі пысықталып, оған Арнайы комиссия төрағасы қол қояды және бағаланатын мемлекеттік органның назарына жеткізіледі.</w:t>
      </w:r>
    </w:p>
    <w:bookmarkEnd w:id="46"/>
    <w:bookmarkStart w:name="z49" w:id="47"/>
    <w:p>
      <w:pPr>
        <w:spacing w:after="0"/>
        <w:ind w:left="0"/>
        <w:jc w:val="both"/>
      </w:pPr>
      <w:r>
        <w:rPr>
          <w:rFonts w:ascii="Times New Roman"/>
          <w:b w:val="false"/>
          <w:i w:val="false"/>
          <w:color w:val="000000"/>
          <w:sz w:val="28"/>
        </w:rPr>
        <w:t>
      36. Бағаланатын мемлекеттік органдардың наразылықтарын алған күннен бастап он бес жұмыс күні ішінде бағалауға уәкілетті мемлекеттік орган Сараптамалық комиссияның жұмыс органына және бағаланатын мемлекеттік органдарға қорытынды тұжырымдарды жолдайды.</w:t>
      </w:r>
    </w:p>
    <w:bookmarkEnd w:id="47"/>
    <w:bookmarkStart w:name="z50" w:id="48"/>
    <w:p>
      <w:pPr>
        <w:spacing w:after="0"/>
        <w:ind w:left="0"/>
        <w:jc w:val="left"/>
      </w:pPr>
      <w:r>
        <w:rPr>
          <w:rFonts w:ascii="Times New Roman"/>
          <w:b/>
          <w:i w:val="false"/>
          <w:color w:val="000000"/>
        </w:rPr>
        <w:t xml:space="preserve"> 7. Қайта ұйымдастырылған және таратылған мемлекеттік</w:t>
      </w:r>
      <w:r>
        <w:br/>
      </w:r>
      <w:r>
        <w:rPr>
          <w:rFonts w:ascii="Times New Roman"/>
          <w:b/>
          <w:i w:val="false"/>
          <w:color w:val="000000"/>
        </w:rPr>
        <w:t>органдарға бағалау жүргізу тәртібі</w:t>
      </w:r>
    </w:p>
    <w:bookmarkEnd w:id="48"/>
    <w:bookmarkStart w:name="z51" w:id="49"/>
    <w:p>
      <w:pPr>
        <w:spacing w:after="0"/>
        <w:ind w:left="0"/>
        <w:jc w:val="both"/>
      </w:pPr>
      <w:r>
        <w:rPr>
          <w:rFonts w:ascii="Times New Roman"/>
          <w:b w:val="false"/>
          <w:i w:val="false"/>
          <w:color w:val="000000"/>
          <w:sz w:val="28"/>
        </w:rPr>
        <w:t>
      37. Мемлекеттік орган бағаланатын жылдың бірінші жартыжылдығында қайта ұйымдастырылған немесе таратылған жағдайда осы мемлекеттік органды бағалау осы әдістемеге сәйкес құқықтық мирасқор мемлекеттік органның бағалауы шеңберінде жүзеге асырылады.</w:t>
      </w:r>
    </w:p>
    <w:bookmarkEnd w:id="49"/>
    <w:bookmarkStart w:name="z52" w:id="50"/>
    <w:p>
      <w:pPr>
        <w:spacing w:after="0"/>
        <w:ind w:left="0"/>
        <w:jc w:val="both"/>
      </w:pPr>
      <w:r>
        <w:rPr>
          <w:rFonts w:ascii="Times New Roman"/>
          <w:b w:val="false"/>
          <w:i w:val="false"/>
          <w:color w:val="000000"/>
          <w:sz w:val="28"/>
        </w:rPr>
        <w:t>
      38.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осы мемлекеттік орган қызметін талдау нәтижелері құқықтық мирасқор мемлекеттік органға бағалау қорытындылары бойынша берілген ұсынымдар мен ұсыныстар әзірлеу кезінде ескеріледі.</w:t>
      </w:r>
    </w:p>
    <w:bookmarkEnd w:id="50"/>
    <w:bookmarkStart w:name="z53" w:id="51"/>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уақтылылығын, толықтығын және дәйектілігін, сондай-ақ</w:t>
      </w:r>
      <w:r>
        <w:br/>
      </w:r>
      <w:r>
        <w:rPr>
          <w:rFonts w:ascii="Times New Roman"/>
          <w:b/>
          <w:i w:val="false"/>
          <w:color w:val="000000"/>
        </w:rPr>
        <w:t>нысаналы индикаторларының асыра орындалуын айқындау рәсімі</w:t>
      </w:r>
    </w:p>
    <w:bookmarkEnd w:id="51"/>
    <w:bookmarkStart w:name="z54" w:id="52"/>
    <w:p>
      <w:pPr>
        <w:spacing w:after="0"/>
        <w:ind w:left="0"/>
        <w:jc w:val="both"/>
      </w:pPr>
      <w:r>
        <w:rPr>
          <w:rFonts w:ascii="Times New Roman"/>
          <w:b w:val="false"/>
          <w:i w:val="false"/>
          <w:color w:val="000000"/>
          <w:sz w:val="28"/>
        </w:rPr>
        <w:t>
      39. Бағаланатын мемлекеттік орган Бағалау кестесіне сәйкес мемлекеттік органның ресми интернет-ресурсында (сайтында) толық және дәйекті есепті ақпаратты уақтылы ұсынады/орналастырады.</w:t>
      </w:r>
    </w:p>
    <w:bookmarkEnd w:id="52"/>
    <w:bookmarkStart w:name="z55" w:id="53"/>
    <w:p>
      <w:pPr>
        <w:spacing w:after="0"/>
        <w:ind w:left="0"/>
        <w:jc w:val="both"/>
      </w:pPr>
      <w:r>
        <w:rPr>
          <w:rFonts w:ascii="Times New Roman"/>
          <w:b w:val="false"/>
          <w:i w:val="false"/>
          <w:color w:val="000000"/>
          <w:sz w:val="28"/>
        </w:rPr>
        <w:t>
      40. Ресми интернет-ресурста уақтылы емес, толық емес және дәйекті емес есепті ақпарат ұсынылған/орналастырылған жағдайда, осы бағыт бойынша бағаланатын мемлекеттік органның қорытынды бағалауынан айыппұл балдары шегеріледі.</w:t>
      </w:r>
    </w:p>
    <w:bookmarkEnd w:id="53"/>
    <w:bookmarkStart w:name="z56" w:id="54"/>
    <w:p>
      <w:pPr>
        <w:spacing w:after="0"/>
        <w:ind w:left="0"/>
        <w:jc w:val="both"/>
      </w:pPr>
      <w:r>
        <w:rPr>
          <w:rFonts w:ascii="Times New Roman"/>
          <w:b w:val="false"/>
          <w:i w:val="false"/>
          <w:color w:val="000000"/>
          <w:sz w:val="28"/>
        </w:rPr>
        <w:t>
      41. Есепті ақпараттың құрылымына қойылатын белгіленген талаптарда көзделген элементтері (ұсыныстар, бөлімдер, кестелер, көрсеткіштер мәндері және т.б.) жоқ есепті ақпарат толық емес деп танылады.</w:t>
      </w:r>
    </w:p>
    <w:bookmarkEnd w:id="54"/>
    <w:p>
      <w:pPr>
        <w:spacing w:after="0"/>
        <w:ind w:left="0"/>
        <w:jc w:val="both"/>
      </w:pPr>
      <w:r>
        <w:rPr>
          <w:rFonts w:ascii="Times New Roman"/>
          <w:b w:val="false"/>
          <w:i w:val="false"/>
          <w:color w:val="000000"/>
          <w:sz w:val="28"/>
        </w:rPr>
        <w:t>
      Бағаланатын мемлекеттік органның толық емес есепті ақпаратты ұсынғаны/орналастырғаны үшін 2 (екі) айыппұл балын шегеру жүргізіледі.</w:t>
      </w:r>
    </w:p>
    <w:bookmarkStart w:name="z57" w:id="55"/>
    <w:p>
      <w:pPr>
        <w:spacing w:after="0"/>
        <w:ind w:left="0"/>
        <w:jc w:val="both"/>
      </w:pPr>
      <w:r>
        <w:rPr>
          <w:rFonts w:ascii="Times New Roman"/>
          <w:b w:val="false"/>
          <w:i w:val="false"/>
          <w:color w:val="000000"/>
          <w:sz w:val="28"/>
        </w:rPr>
        <w:t>
      42. Қайта тексеру барысында шындыққа сәйкес келмейтін фактілер анықталған есепті ақпарат дәйектi емес деп танылады.</w:t>
      </w:r>
    </w:p>
    <w:bookmarkEnd w:id="55"/>
    <w:p>
      <w:pPr>
        <w:spacing w:after="0"/>
        <w:ind w:left="0"/>
        <w:jc w:val="both"/>
      </w:pPr>
      <w:r>
        <w:rPr>
          <w:rFonts w:ascii="Times New Roman"/>
          <w:b w:val="false"/>
          <w:i w:val="false"/>
          <w:color w:val="000000"/>
          <w:sz w:val="28"/>
        </w:rPr>
        <w:t>
      Көрсетілген фактілер Тексеру актісінде (1-қосымша) тіркеледі.</w:t>
      </w:r>
    </w:p>
    <w:p>
      <w:pPr>
        <w:spacing w:after="0"/>
        <w:ind w:left="0"/>
        <w:jc w:val="both"/>
      </w:pPr>
      <w:r>
        <w:rPr>
          <w:rFonts w:ascii="Times New Roman"/>
          <w:b w:val="false"/>
          <w:i w:val="false"/>
          <w:color w:val="000000"/>
          <w:sz w:val="28"/>
        </w:rPr>
        <w:t>
      Бағаланатын мемлекеттік органның дәйекті емес есепті ақпарат ұсынғаны/орналастырғаны үшін әрбір тіркелген фактіге 0,2 айыппұл балын шегеру жүргізіледі.</w:t>
      </w:r>
    </w:p>
    <w:p>
      <w:pPr>
        <w:spacing w:after="0"/>
        <w:ind w:left="0"/>
        <w:jc w:val="both"/>
      </w:pPr>
      <w:r>
        <w:rPr>
          <w:rFonts w:ascii="Times New Roman"/>
          <w:b w:val="false"/>
          <w:i w:val="false"/>
          <w:color w:val="000000"/>
          <w:sz w:val="28"/>
        </w:rPr>
        <w:t>
      Бағаланатын мемлекеттік органның алдыңғы есепті жылдың Тексеру актісін ескере отырып, дәйекті емес есепті ақпаратты қайта ұсынғаны/орналастырғаны үшін әрбір тіркелген фактіге 0,5 айыппұл балын шегеру жүргізіледі.</w:t>
      </w:r>
    </w:p>
    <w:p>
      <w:pPr>
        <w:spacing w:after="0"/>
        <w:ind w:left="0"/>
        <w:jc w:val="both"/>
      </w:pPr>
      <w:r>
        <w:rPr>
          <w:rFonts w:ascii="Times New Roman"/>
          <w:b w:val="false"/>
          <w:i w:val="false"/>
          <w:color w:val="000000"/>
          <w:sz w:val="28"/>
        </w:rPr>
        <w:t>
      Дәйекті емес ақпарат ұсынғаны/орналастырғаны үшін шегерілетін айыппұл балдарының сомасы 6,5 балдан аспауы тиіс.</w:t>
      </w:r>
    </w:p>
    <w:bookmarkStart w:name="z58" w:id="56"/>
    <w:p>
      <w:pPr>
        <w:spacing w:after="0"/>
        <w:ind w:left="0"/>
        <w:jc w:val="both"/>
      </w:pPr>
      <w:r>
        <w:rPr>
          <w:rFonts w:ascii="Times New Roman"/>
          <w:b w:val="false"/>
          <w:i w:val="false"/>
          <w:color w:val="000000"/>
          <w:sz w:val="28"/>
        </w:rPr>
        <w:t>
      43. Егер нысаналы индикатор не тікелей нәтиже көрсеткіші бойынша нақты көрсеткіштің жоспарлы мәнге қарағанда 30%-дан асыра орындалуы байқалған жағдайда, онда жоспарлы мәндердің әрбір тіркелген асыра орындалу фактісі үшін 0,2 айыппұл балын шегеру жүргізіледі.</w:t>
      </w:r>
    </w:p>
    <w:bookmarkEnd w:id="56"/>
    <w:bookmarkStart w:name="z59" w:id="57"/>
    <w:p>
      <w:pPr>
        <w:spacing w:after="0"/>
        <w:ind w:left="0"/>
        <w:jc w:val="both"/>
      </w:pPr>
      <w:r>
        <w:rPr>
          <w:rFonts w:ascii="Times New Roman"/>
          <w:b w:val="false"/>
          <w:i w:val="false"/>
          <w:color w:val="000000"/>
          <w:sz w:val="28"/>
        </w:rPr>
        <w:t>
      44. Шегерімдер туралы ақпарат "Талдамалық есеп және орталық мемлекеттік орган/жергілікті атқарушы орган қызметін бағалау қорытындылары" деген бөлімде Қорытындыда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61" w:id="58"/>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қорытындылары бойынша тексеру актісі</w:t>
      </w:r>
    </w:p>
    <w:bookmarkEnd w:id="58"/>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7190"/>
        <w:gridCol w:w="214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 ұсыну/орналастыру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емес ақпарат ұсыну/орналастыру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 тікелей нәтиже көрсеткішін асыра орындау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1. Бағалау кестесіне сәйкес бағаланатын мемлекеттік органның есепті ақпаратты ұсыну/орналастыру мерзімі: 201_ жылғы "____"_______.</w:t>
      </w:r>
    </w:p>
    <w:bookmarkEnd w:id="59"/>
    <w:p>
      <w:pPr>
        <w:spacing w:after="0"/>
        <w:ind w:left="0"/>
        <w:jc w:val="both"/>
      </w:pPr>
      <w:r>
        <w:rPr>
          <w:rFonts w:ascii="Times New Roman"/>
          <w:b w:val="false"/>
          <w:i w:val="false"/>
          <w:color w:val="000000"/>
          <w:sz w:val="28"/>
        </w:rPr>
        <w:t>
      Есепті ақпараттың ұсынылатын/орналастырылатын нақты күні: 201_ жылғы "_"_______.</w:t>
      </w:r>
    </w:p>
    <w:p>
      <w:pPr>
        <w:spacing w:after="0"/>
        <w:ind w:left="0"/>
        <w:jc w:val="both"/>
      </w:pPr>
      <w:r>
        <w:rPr>
          <w:rFonts w:ascii="Times New Roman"/>
          <w:b w:val="false"/>
          <w:i w:val="false"/>
          <w:color w:val="000000"/>
          <w:sz w:val="28"/>
        </w:rPr>
        <w:t>
       Шегерім ______ балды құрайды.</w:t>
      </w:r>
    </w:p>
    <w:bookmarkStart w:name="z63" w:id="60"/>
    <w:p>
      <w:pPr>
        <w:spacing w:after="0"/>
        <w:ind w:left="0"/>
        <w:jc w:val="both"/>
      </w:pPr>
      <w:r>
        <w:rPr>
          <w:rFonts w:ascii="Times New Roman"/>
          <w:b w:val="false"/>
          <w:i w:val="false"/>
          <w:color w:val="000000"/>
          <w:sz w:val="28"/>
        </w:rPr>
        <w:t>
       2. Толық емес ақпарат ұсынылған/орналастырылған, оның ішінде есепті ақпараттың құрылымына белгіленген талаптарда көзделген элементтер (қосымшалар, бөлімдер, кестелер, көрсеткіштердің мәндері және т.б.) жоқ:</w:t>
      </w:r>
    </w:p>
    <w:bookmarkEnd w:id="60"/>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Шегерім ______ балды құрайды.</w:t>
      </w:r>
    </w:p>
    <w:bookmarkStart w:name="z64" w:id="61"/>
    <w:p>
      <w:pPr>
        <w:spacing w:after="0"/>
        <w:ind w:left="0"/>
        <w:jc w:val="both"/>
      </w:pPr>
      <w:r>
        <w:rPr>
          <w:rFonts w:ascii="Times New Roman"/>
          <w:b w:val="false"/>
          <w:i w:val="false"/>
          <w:color w:val="000000"/>
          <w:sz w:val="28"/>
        </w:rPr>
        <w:t>
       3. Дәйекті емес ақпарат ұсынылған/орналастырылған. Қайта тексеру барысында фактілер дұрыстығының мынадай сәйкессіздіктері анықталды: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2940"/>
        <w:gridCol w:w="1370"/>
        <w:gridCol w:w="1370"/>
        <w:gridCol w:w="2895"/>
        <w:gridCol w:w="990"/>
        <w:gridCol w:w="609"/>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тікелей нәтиже көрсеткішінің атауы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жоспары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фактісі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 қорытындылары бойынша есепті кезең фактісі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Шегерім ______ балды құрайды.</w:t>
      </w:r>
    </w:p>
    <w:p>
      <w:pPr>
        <w:spacing w:after="0"/>
        <w:ind w:left="0"/>
        <w:jc w:val="both"/>
      </w:pPr>
      <w:r>
        <w:rPr>
          <w:rFonts w:ascii="Times New Roman"/>
          <w:b w:val="false"/>
          <w:i w:val="false"/>
          <w:color w:val="000000"/>
          <w:sz w:val="28"/>
        </w:rPr>
        <w:t>
       Қорытынды шегерім ______ балл.</w:t>
      </w:r>
    </w:p>
    <w:p>
      <w:pPr>
        <w:spacing w:after="0"/>
        <w:ind w:left="0"/>
        <w:jc w:val="both"/>
      </w:pPr>
      <w:r>
        <w:rPr>
          <w:rFonts w:ascii="Times New Roman"/>
          <w:b w:val="false"/>
          <w:i w:val="false"/>
          <w:color w:val="000000"/>
          <w:sz w:val="28"/>
        </w:rPr>
        <w:t>
      Уәкілетті органның өкілі, ________ ______ _______________________</w:t>
      </w:r>
    </w:p>
    <w:p>
      <w:pPr>
        <w:spacing w:after="0"/>
        <w:ind w:left="0"/>
        <w:jc w:val="both"/>
      </w:pPr>
      <w:r>
        <w:rPr>
          <w:rFonts w:ascii="Times New Roman"/>
          <w:b w:val="false"/>
          <w:i w:val="false"/>
          <w:color w:val="000000"/>
          <w:sz w:val="28"/>
        </w:rPr>
        <w:t>
      лауазымы (күні) (қолы)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Бағаланатын мемлекеттік ________ ______ _______________________</w:t>
      </w:r>
    </w:p>
    <w:p>
      <w:pPr>
        <w:spacing w:after="0"/>
        <w:ind w:left="0"/>
        <w:jc w:val="both"/>
      </w:pPr>
      <w:r>
        <w:rPr>
          <w:rFonts w:ascii="Times New Roman"/>
          <w:b w:val="false"/>
          <w:i w:val="false"/>
          <w:color w:val="000000"/>
          <w:sz w:val="28"/>
        </w:rPr>
        <w:t>
      органның өкілі, лауазымы (күні) (қолы) (Т.А.Ә. (бар болған</w:t>
      </w:r>
    </w:p>
    <w:p>
      <w:pPr>
        <w:spacing w:after="0"/>
        <w:ind w:left="0"/>
        <w:jc w:val="both"/>
      </w:pPr>
      <w:r>
        <w:rPr>
          <w:rFonts w:ascii="Times New Roman"/>
          <w:b w:val="false"/>
          <w:i w:val="false"/>
          <w:color w:val="000000"/>
          <w:sz w:val="28"/>
        </w:rPr>
        <w:t>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66" w:id="62"/>
    <w:p>
      <w:pPr>
        <w:spacing w:after="0"/>
        <w:ind w:left="0"/>
        <w:jc w:val="left"/>
      </w:pPr>
      <w:r>
        <w:rPr>
          <w:rFonts w:ascii="Times New Roman"/>
          <w:b/>
          <w:i w:val="false"/>
          <w:color w:val="000000"/>
        </w:rPr>
        <w:t xml:space="preserve"> Қазақстан Республикасы орталық мемлекеттік органдарының</w:t>
      </w:r>
      <w:r>
        <w:br/>
      </w:r>
      <w:r>
        <w:rPr>
          <w:rFonts w:ascii="Times New Roman"/>
          <w:b/>
          <w:i w:val="false"/>
          <w:color w:val="000000"/>
        </w:rPr>
        <w:t>қызметі салаларының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83"/>
        <w:gridCol w:w="10212"/>
        <w:gridCol w:w="284"/>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Саланың/бағыттың атауы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тиімді әлеуметтік-экономикалық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саясат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тетіктерін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саясаты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Бәсекелестікті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w:t>
            </w:r>
            <w:r>
              <w:br/>
            </w:r>
            <w:r>
              <w:rPr>
                <w:rFonts w:ascii="Times New Roman"/>
                <w:b w:val="false"/>
                <w:i w:val="false"/>
                <w:color w:val="000000"/>
                <w:sz w:val="20"/>
              </w:rPr>
              <w:t>
субъектілерінің қызметін реттеу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көші-қоны саласындағы саясат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w:t>
            </w:r>
            <w:r>
              <w:br/>
            </w:r>
            <w:r>
              <w:rPr>
                <w:rFonts w:ascii="Times New Roman"/>
                <w:b w:val="false"/>
                <w:i w:val="false"/>
                <w:color w:val="000000"/>
                <w:sz w:val="20"/>
              </w:rPr>
              <w:t>
салауаттылығын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 басқару және қаржы</w:t>
            </w:r>
            <w:r>
              <w:br/>
            </w:r>
            <w:r>
              <w:rPr>
                <w:rFonts w:ascii="Times New Roman"/>
                <w:b w:val="false"/>
                <w:i w:val="false"/>
                <w:color w:val="000000"/>
                <w:sz w:val="20"/>
              </w:rPr>
              <w:t>
секторын дамыту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саясаты және кәсіпкерлікті</w:t>
            </w:r>
            <w:r>
              <w:br/>
            </w:r>
            <w:r>
              <w:rPr>
                <w:rFonts w:ascii="Times New Roman"/>
                <w:b w:val="false"/>
                <w:i w:val="false"/>
                <w:color w:val="000000"/>
                <w:sz w:val="20"/>
              </w:rPr>
              <w:t>
мемлекеттік қолдау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 қала құрылысын, құрылысты және тұрғын</w:t>
            </w:r>
            <w:r>
              <w:br/>
            </w:r>
            <w:r>
              <w:rPr>
                <w:rFonts w:ascii="Times New Roman"/>
                <w:b w:val="false"/>
                <w:i w:val="false"/>
                <w:color w:val="000000"/>
                <w:sz w:val="20"/>
              </w:rPr>
              <w:t>
үй-коммуналдық шаруашылығын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(электржелілік объектілер 0,4 кВ)</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(белгіленген қуаттылығы 100</w:t>
            </w:r>
            <w:r>
              <w:br/>
            </w:r>
            <w:r>
              <w:rPr>
                <w:rFonts w:ascii="Times New Roman"/>
                <w:b w:val="false"/>
                <w:i w:val="false"/>
                <w:color w:val="000000"/>
                <w:sz w:val="20"/>
              </w:rPr>
              <w:t>
Гкал/сағ және одан астам ЖЭО мен қазандықтар)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және геодезия мен</w:t>
            </w:r>
            <w:r>
              <w:br/>
            </w:r>
            <w:r>
              <w:rPr>
                <w:rFonts w:ascii="Times New Roman"/>
                <w:b w:val="false"/>
                <w:i w:val="false"/>
                <w:color w:val="000000"/>
                <w:sz w:val="20"/>
              </w:rPr>
              <w:t>
картография қызметін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ресурстарын тиімді пайдалануды қамтамасыз ету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 және картографияны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интеграция және сыртқы</w:t>
            </w:r>
            <w:r>
              <w:br/>
            </w:r>
            <w:r>
              <w:rPr>
                <w:rFonts w:ascii="Times New Roman"/>
                <w:b w:val="false"/>
                <w:i w:val="false"/>
                <w:color w:val="000000"/>
                <w:sz w:val="20"/>
              </w:rPr>
              <w:t xml:space="preserve">
сауда қызметін реттеу және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жүйесін және</w:t>
            </w:r>
            <w:r>
              <w:br/>
            </w:r>
            <w:r>
              <w:rPr>
                <w:rFonts w:ascii="Times New Roman"/>
                <w:b w:val="false"/>
                <w:i w:val="false"/>
                <w:color w:val="000000"/>
                <w:sz w:val="20"/>
              </w:rPr>
              <w:t>
квазимемлекеттік секторды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бағдарланған мемлекеттік басқару</w:t>
            </w:r>
            <w:r>
              <w:br/>
            </w:r>
            <w:r>
              <w:rPr>
                <w:rFonts w:ascii="Times New Roman"/>
                <w:b w:val="false"/>
                <w:i w:val="false"/>
                <w:color w:val="000000"/>
                <w:sz w:val="20"/>
              </w:rPr>
              <w:t xml:space="preserve">
жүйесін жетілдіру және толыққанды жұмыс істеуі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 ұсыну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және жұмылдыру жүйесін</w:t>
            </w:r>
            <w:r>
              <w:br/>
            </w:r>
            <w:r>
              <w:rPr>
                <w:rFonts w:ascii="Times New Roman"/>
                <w:b w:val="false"/>
                <w:i w:val="false"/>
                <w:color w:val="000000"/>
                <w:sz w:val="20"/>
              </w:rPr>
              <w:t>
жетілдіру (құпиялы)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 саласы саясатын</w:t>
            </w:r>
            <w:r>
              <w:br/>
            </w:r>
            <w:r>
              <w:rPr>
                <w:rFonts w:ascii="Times New Roman"/>
                <w:b w:val="false"/>
                <w:i w:val="false"/>
                <w:color w:val="000000"/>
                <w:sz w:val="20"/>
              </w:rPr>
              <w:t>
мемлекеттік дамыту (құпиялы)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қайта өңдеу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қауіпсіздік жүйесін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 жүйесін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бөлігінде жер қойнауын</w:t>
            </w:r>
            <w:r>
              <w:br/>
            </w:r>
            <w:r>
              <w:rPr>
                <w:rFonts w:ascii="Times New Roman"/>
                <w:b w:val="false"/>
                <w:i w:val="false"/>
                <w:color w:val="000000"/>
                <w:sz w:val="20"/>
              </w:rPr>
              <w:t>
геологиялық зерделеуді қоспағанда, жерасты</w:t>
            </w:r>
            <w:r>
              <w:br/>
            </w:r>
            <w:r>
              <w:rPr>
                <w:rFonts w:ascii="Times New Roman"/>
                <w:b w:val="false"/>
                <w:i w:val="false"/>
                <w:color w:val="000000"/>
                <w:sz w:val="20"/>
              </w:rPr>
              <w:t xml:space="preserve">
суларын ұтымды және кешенді пайдалану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орман ресурстарын, жануарлар әлемінің</w:t>
            </w:r>
            <w:r>
              <w:br/>
            </w:r>
            <w:r>
              <w:rPr>
                <w:rFonts w:ascii="Times New Roman"/>
                <w:b w:val="false"/>
                <w:i w:val="false"/>
                <w:color w:val="000000"/>
                <w:sz w:val="20"/>
              </w:rPr>
              <w:t>
ресурстарын ерекше қорғалатын табиғи аумақтарды</w:t>
            </w:r>
            <w:r>
              <w:br/>
            </w:r>
            <w:r>
              <w:rPr>
                <w:rFonts w:ascii="Times New Roman"/>
                <w:b w:val="false"/>
                <w:i w:val="false"/>
                <w:color w:val="000000"/>
                <w:sz w:val="20"/>
              </w:rPr>
              <w:t xml:space="preserve">
сақтау, ұтымды пайдалану және қайта қалпына келтіру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әлемінің түрлі алуандылығын сақтау,</w:t>
            </w:r>
            <w:r>
              <w:br/>
            </w:r>
            <w:r>
              <w:rPr>
                <w:rFonts w:ascii="Times New Roman"/>
                <w:b w:val="false"/>
                <w:i w:val="false"/>
                <w:color w:val="000000"/>
                <w:sz w:val="20"/>
              </w:rPr>
              <w:t>
қорғау, қайта қалпына келтіру және тұрақты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күзету және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саяси тұрақтылық, этносаралық келiсiмді</w:t>
            </w:r>
            <w:r>
              <w:br/>
            </w:r>
            <w:r>
              <w:rPr>
                <w:rFonts w:ascii="Times New Roman"/>
                <w:b w:val="false"/>
                <w:i w:val="false"/>
                <w:color w:val="000000"/>
                <w:sz w:val="20"/>
              </w:rPr>
              <w:t xml:space="preserve">
нығайту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әлеуметтік тапсырыс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iсi мен құжаттама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және діни бірлестіктермен өзара</w:t>
            </w:r>
            <w:r>
              <w:br/>
            </w:r>
            <w:r>
              <w:rPr>
                <w:rFonts w:ascii="Times New Roman"/>
                <w:b w:val="false"/>
                <w:i w:val="false"/>
                <w:color w:val="000000"/>
                <w:sz w:val="20"/>
              </w:rPr>
              <w:t>
іс-қимыл саласында мемлекеттік саясатты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ақша-кредит саясатын әзірлеу және</w:t>
            </w:r>
            <w:r>
              <w:br/>
            </w:r>
            <w:r>
              <w:rPr>
                <w:rFonts w:ascii="Times New Roman"/>
                <w:b w:val="false"/>
                <w:i w:val="false"/>
                <w:color w:val="000000"/>
                <w:sz w:val="20"/>
              </w:rPr>
              <w:t>
жүргізу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жұмыс істеуін ұйымдастыру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мен валюталық бақылауды жүзеге</w:t>
            </w:r>
            <w:r>
              <w:br/>
            </w:r>
            <w:r>
              <w:rPr>
                <w:rFonts w:ascii="Times New Roman"/>
                <w:b w:val="false"/>
                <w:i w:val="false"/>
                <w:color w:val="000000"/>
                <w:sz w:val="20"/>
              </w:rPr>
              <w:t>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жүйесінің тұрақтылығын қамтамасыз етуге</w:t>
            </w:r>
            <w:r>
              <w:br/>
            </w:r>
            <w:r>
              <w:rPr>
                <w:rFonts w:ascii="Times New Roman"/>
                <w:b w:val="false"/>
                <w:i w:val="false"/>
                <w:color w:val="000000"/>
                <w:sz w:val="20"/>
              </w:rPr>
              <w:t>
жәрдемдесу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қаржы нарығын және қаржы</w:t>
            </w:r>
            <w:r>
              <w:br/>
            </w:r>
            <w:r>
              <w:rPr>
                <w:rFonts w:ascii="Times New Roman"/>
                <w:b w:val="false"/>
                <w:i w:val="false"/>
                <w:color w:val="000000"/>
                <w:sz w:val="20"/>
              </w:rPr>
              <w:t>
ұйымдарын, соңдай-ақ өзге де тұлғаларды реттеу,</w:t>
            </w:r>
            <w:r>
              <w:br/>
            </w:r>
            <w:r>
              <w:rPr>
                <w:rFonts w:ascii="Times New Roman"/>
                <w:b w:val="false"/>
                <w:i w:val="false"/>
                <w:color w:val="000000"/>
                <w:sz w:val="20"/>
              </w:rPr>
              <w:t>
бақылау және қадағалау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жүйесі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қызметті тұтынушылардың құқықтары мен заңды мүдделерін қорғаудың тиісті деңгейін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Ақша-кредит статистикасы және сыртқы сектор статистикасы саласында статистикалық қызметті жүзеге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w:t>
            </w:r>
            <w:r>
              <w:br/>
            </w:r>
            <w:r>
              <w:rPr>
                <w:rFonts w:ascii="Times New Roman"/>
                <w:b w:val="false"/>
                <w:i w:val="false"/>
                <w:color w:val="000000"/>
                <w:sz w:val="20"/>
              </w:rPr>
              <w:t>
даму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 қызметінің тиімділігін қамтамасыз ету арқылы халыққа көрсетілетін сапалы медициналық көмектің барлық түрлерін ұйымдастыру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сапалы медициналық көмектің барлық түрлерін ұйымдастыру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көрсетуді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сапасын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алдын алу мен салауатты өмір салтын қалыптастыру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дәрілік заттардың қолжетімділігі мен сапасын арттыру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білім және ғылым, денсаулық сақтау саласындағы кадрлық саясат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 білікті кадрлармен қамтамасыз ету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ғылымды дамыту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ғылымды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оның ішінде еңбек қауіпсіздігі және оны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оның ішінде зейнетақылық қамсыздандыру және міндетті әлеуметтік сақтандыру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қолдау, оның ішінде азаматтардың жекелеген санаттарына әлеуметтік көмек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саласында өз құзыреті шегінде мемлекеттік саясатты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 көрсету, мүгедектерді әлеуметтік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ғылыми-техникалық дамуы мен инновациялары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металлургиялық кешені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индустриясы және құрылыс материалдары өндiрiсi, жиһаз және ағаш өңдеу өнеркәсiбi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өнеркәсіп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сервистің дамуы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саладағы инфрақұрылымның дамуы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 тарту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Минералды-шикізат базасын қалпына келтіру, жер қойнауын ұтымды және кешенді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шикізатын қоспағанда, минералды ресурстарды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жерасты сулары мен емдік балшықтар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(қазақстандық) қамтуды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және метрология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саясат және инвестицияларды қолдау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қолдаудың мемлекеттік саясатын қалыптастыру және қолайлы инвестициялық ахуалды жасау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Индустрияландыру картасы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Көлік-коммуникация кешені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транзиттік-көліктік әлеуетін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"электронды үкімет"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 құру және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ғылыми және ғылыми-технологиялық базасын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және азаматтың құқықтары мен еркіндігінің үстемдігін, Қазақстан Республикасының егемендігін қамтамасыз етуге, жалпы мемлекеттің даму стратегиясын әзірлеуге және іске асыруға, заң жобалау жұмысын жүргізуге, заңнаманы талдауға, жетілдіруге және жүйелеуге, нормативтік құқықтық актілер жобаларының заңдық сараптамасын жүргізуге қатысу арқылы қазақстандық қоғамды және мемлекетті тұрақты әрі үдемелі дамытуға бағытталған ұлттық заңнаманы қалыптастыруға қатысу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қоғамдастықта республиканың ұлттық мүдделерін қорғау мен беделін нығайту мақсатында Қазақстанның халықаралық аренадағы қызметін, оның ішінде Қазақстан Республикасының халықаралық шарттарын дайындау мен жасау арқылы құқықтық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жылжымайтын мүлікке құқықты және онымен мәмілелерді, жылжымалы мүліктің жекелеген түрлерінің кепілдіктерін, орталық мемлекеттік орагнадардың, жергілікті өкілді және атқарушы органдардың нормативтік-құқықтық актілерін мемлекеттік тіркеуді жүзеге асыру, сондай-ақ Қазақстан Республикасының нормативтік құқықтық актілерін мемлекеттік есепке алуды және оларды бақылауды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көрсетуді және заңды қызметтер көрсетуді ұйымдастыру және құқықтық насихатты қамтамасыз 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қызметін ұйымдастыру және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саласында мемлекеттік саясатты қалыптастыру және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істер бойынша заңнамаға сәйкес іс жүргізуді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саясатты іске асыру, сондай-ақ атқарушылық құжаттарды орындау саласындағы қызметті мемлекеттік реттеу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саласында бірыңғай мемлекеттік саясатты іске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жетілдіру және оның тиімділігін арттыру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іріктеудің және мемлекеттік қызмет персоналын басқарудың тиімді жүйесін құру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кадрлық құрамы мен мемлекеттік лауазымдары жай-күйінің мониторингі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кадр резервін қалыптастыру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және мемлекеттік әкімшілік лауазымдарға орналасуға кандидаттарды тестілеу тәртібін айқындау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қызметшілерге қатысты тәртіптік істерді қарау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тәртіптік істерін қарау бойынша мемлекеттік органдардың тәртіптік комиссияларының жұмысын үйлестіру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персоналды басқарудың тиімділігін бағалау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қызмет туралы заңнаманы сақтауын бақылауды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этиканы сақтауын бақылауды жүзеге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мемлекеттік қызмет көрсету саласында бірыңғай мемлекеттік саясатты іске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нысанда көрсетілетін мемлекеттік қызметтерді қоспағанда, мемлекеттік қызметтер көрсету сапасын бағалау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сапасын бақылауды жүзеге асыру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беретін қарыз алу, үкіметтік және мемлекет кепілдік беретін борышты және мемлекет алдындағы борышты басқару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меншікті басқару және меншіктің мемлекеттік мониторингі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рәсімдердің жүргізілуін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жолмен алынған кірісті заңдастыруға (жылыстатуға) және терроризмді қаржыландыруға қарсы іс-қимыл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қаржылық есептілік</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саяси бағытын іске асыру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егемендігін, қауіпсіздігін, аумағының тұтастығы мен шекарасының беріктігін қорғаудың дипломатиялық құралдарымен және тәсілдерімен қамтамасыз ету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дипломатиялық және консулдық қатынастарын жүзеге асыру, шетелдік мемлекеттермен және халықаралық ұйымдармен ынтымақтастықты дамыту, сондай-ақ халықаралық бейбітшілікті, жаһандық және өңірлік қауіпсіздікті қамтамасыз етуге, сыртқы экономикалық саясатты жүзеге асыруға дипломатиялық жәрдемдесу.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халықаралық беделін нығайту және шетелде сыртқы саяси басымдықтары мен бастамаларын ілгерілету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оның азаматтары мен шетелдегі заңды тұлғаларының мүдделері мен құқықтарын қорғау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саласын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өнеркәсібін дамыту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 және экологиялық мониторинг</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дамыту және "жасыл" экономикаға көшу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68" w:id="63"/>
    <w:p>
      <w:pPr>
        <w:spacing w:after="0"/>
        <w:ind w:left="0"/>
        <w:jc w:val="left"/>
      </w:pPr>
      <w:r>
        <w:rPr>
          <w:rFonts w:ascii="Times New Roman"/>
          <w:b/>
          <w:i w:val="false"/>
          <w:color w:val="000000"/>
        </w:rPr>
        <w:t xml:space="preserve"> Аумақтарды дамыту бағдарламалары шеңберінде</w:t>
      </w:r>
      <w:r>
        <w:br/>
      </w:r>
      <w:r>
        <w:rPr>
          <w:rFonts w:ascii="Times New Roman"/>
          <w:b/>
          <w:i w:val="false"/>
          <w:color w:val="000000"/>
        </w:rPr>
        <w:t>Қазақстан Республикасы жергілікті атқарушы органдарының</w:t>
      </w:r>
      <w:r>
        <w:br/>
      </w:r>
      <w:r>
        <w:rPr>
          <w:rFonts w:ascii="Times New Roman"/>
          <w:b/>
          <w:i w:val="false"/>
          <w:color w:val="000000"/>
        </w:rPr>
        <w:t>қызметі салаларының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199"/>
        <w:gridCol w:w="4957"/>
        <w:gridCol w:w="1200"/>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Саланың/бағыттың атауы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макроэкономика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сауда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ынтымақтастық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мен инвестициялар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 пен құқықтық тәртіп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коммуникациялар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және жер ресурстары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70" w:id="64"/>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мен міндеттерге қол жеткізу және оның іске асырылу тиімділігін</w:t>
      </w:r>
      <w:r>
        <w:br/>
      </w:r>
      <w:r>
        <w:rPr>
          <w:rFonts w:ascii="Times New Roman"/>
          <w:b/>
          <w:i w:val="false"/>
          <w:color w:val="000000"/>
        </w:rPr>
        <w:t>бағалау нәтижелері туралы қорытынды</w:t>
      </w:r>
    </w:p>
    <w:bookmarkEnd w:id="6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7528"/>
        <w:gridCol w:w="1122"/>
        <w:gridCol w:w="112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Балдар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жоспардың/Аумақтарды дамыту бағдарламасының талдауының сапасы мен толықтығы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жоспардың/Аумақтарды дамыту бағдарламасының мақсаттары мен міндеттеріне қол жеткізу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сапасын талдау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 бағалау бойынша талдамалық есеп пен тұжырымдар: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 Қазақстан</w:t>
      </w:r>
    </w:p>
    <w:p>
      <w:pPr>
        <w:spacing w:after="0"/>
        <w:ind w:left="0"/>
        <w:jc w:val="both"/>
      </w:pPr>
      <w:r>
        <w:rPr>
          <w:rFonts w:ascii="Times New Roman"/>
          <w:b w:val="false"/>
          <w:i w:val="false"/>
          <w:color w:val="000000"/>
          <w:sz w:val="28"/>
        </w:rPr>
        <w:t>
      Республикасы Президенті Әкімшілігі/</w:t>
      </w:r>
    </w:p>
    <w:p>
      <w:pPr>
        <w:spacing w:after="0"/>
        <w:ind w:left="0"/>
        <w:jc w:val="both"/>
      </w:pPr>
      <w:r>
        <w:rPr>
          <w:rFonts w:ascii="Times New Roman"/>
          <w:b w:val="false"/>
          <w:i w:val="false"/>
          <w:color w:val="000000"/>
          <w:sz w:val="28"/>
        </w:rPr>
        <w:t>
      Премьер-Министрі Кеңсесі _______ ____________________________</w:t>
      </w:r>
    </w:p>
    <w:p>
      <w:pPr>
        <w:spacing w:after="0"/>
        <w:ind w:left="0"/>
        <w:jc w:val="both"/>
      </w:pPr>
      <w:r>
        <w:rPr>
          <w:rFonts w:ascii="Times New Roman"/>
          <w:b w:val="false"/>
          <w:i w:val="false"/>
          <w:color w:val="000000"/>
          <w:sz w:val="28"/>
        </w:rPr>
        <w:t>
      құрылымдық бөлімшесінің басшысы (қолы) (Т.А.Ә. (бар болған жағдайда)</w:t>
      </w:r>
    </w:p>
    <w:p>
      <w:pPr>
        <w:spacing w:after="0"/>
        <w:ind w:left="0"/>
        <w:jc w:val="both"/>
      </w:pPr>
      <w:r>
        <w:rPr>
          <w:rFonts w:ascii="Times New Roman"/>
          <w:b w:val="false"/>
          <w:i w:val="false"/>
          <w:color w:val="000000"/>
          <w:sz w:val="28"/>
        </w:rPr>
        <w:t>
      Мемлекеттік органның тиісті _______ ____________________________</w:t>
      </w:r>
    </w:p>
    <w:p>
      <w:pPr>
        <w:spacing w:after="0"/>
        <w:ind w:left="0"/>
        <w:jc w:val="both"/>
      </w:pPr>
      <w:r>
        <w:rPr>
          <w:rFonts w:ascii="Times New Roman"/>
          <w:b w:val="false"/>
          <w:i w:val="false"/>
          <w:color w:val="000000"/>
          <w:sz w:val="28"/>
        </w:rPr>
        <w:t>
      құрылымдық бөлімшесінің басшысы (қолы) (Т.А.Ә. (бар болған жағдайда)</w:t>
      </w:r>
    </w:p>
    <w:p>
      <w:pPr>
        <w:spacing w:after="0"/>
        <w:ind w:left="0"/>
        <w:jc w:val="both"/>
      </w:pPr>
      <w:r>
        <w:rPr>
          <w:rFonts w:ascii="Times New Roman"/>
          <w:b w:val="false"/>
          <w:i w:val="false"/>
          <w:color w:val="000000"/>
          <w:sz w:val="28"/>
        </w:rPr>
        <w:t>
      20___ж.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Қадағаланатын саладағы /аядағы/өңірдегі</w:t>
            </w:r>
            <w:r>
              <w:br/>
            </w:r>
            <w:r>
              <w:rPr>
                <w:rFonts w:ascii="Times New Roman"/>
                <w:b w:val="false"/>
                <w:i w:val="false"/>
                <w:color w:val="000000"/>
                <w:sz w:val="20"/>
              </w:rPr>
              <w:t>стратегиялық мақсаттар мен міндеттерге</w:t>
            </w:r>
            <w:r>
              <w:br/>
            </w:r>
            <w:r>
              <w:rPr>
                <w:rFonts w:ascii="Times New Roman"/>
                <w:b w:val="false"/>
                <w:i w:val="false"/>
                <w:color w:val="000000"/>
                <w:sz w:val="20"/>
              </w:rPr>
              <w:t>қол жеткізу және іске асыру тиімділігін</w:t>
            </w:r>
            <w:r>
              <w:br/>
            </w:r>
            <w:r>
              <w:rPr>
                <w:rFonts w:ascii="Times New Roman"/>
                <w:b w:val="false"/>
                <w:i w:val="false"/>
                <w:color w:val="000000"/>
                <w:sz w:val="20"/>
              </w:rPr>
              <w:t>бағалау жөніндегі әдістемеге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72" w:id="65"/>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бойынша келіспеушіліктер кестесі ______________________________________________________</w:t>
      </w:r>
    </w:p>
    <w:bookmarkEnd w:id="65"/>
    <w:p>
      <w:pPr>
        <w:spacing w:after="0"/>
        <w:ind w:left="0"/>
        <w:jc w:val="both"/>
      </w:pPr>
      <w:r>
        <w:rPr>
          <w:rFonts w:ascii="Times New Roman"/>
          <w:b w:val="false"/>
          <w:i w:val="false"/>
          <w:color w:val="000000"/>
          <w:sz w:val="28"/>
        </w:rPr>
        <w:t>
      (бағаланатын мемлекеттік органның атауы)</w:t>
      </w:r>
    </w:p>
    <w:p>
      <w:pPr>
        <w:spacing w:after="0"/>
        <w:ind w:left="0"/>
        <w:jc w:val="both"/>
      </w:pPr>
      <w:r>
        <w:rPr>
          <w:rFonts w:ascii="Times New Roman"/>
          <w:b w:val="false"/>
          <w:i w:val="false"/>
          <w:color w:val="000000"/>
          <w:sz w:val="28"/>
        </w:rPr>
        <w:t>
      "Қадағаланатын саладағы /аядағы /өңірдегі стратегиялық мақсаттар</w:t>
      </w:r>
    </w:p>
    <w:p>
      <w:pPr>
        <w:spacing w:after="0"/>
        <w:ind w:left="0"/>
        <w:jc w:val="both"/>
      </w:pPr>
      <w:r>
        <w:rPr>
          <w:rFonts w:ascii="Times New Roman"/>
          <w:b w:val="false"/>
          <w:i w:val="false"/>
          <w:color w:val="000000"/>
          <w:sz w:val="28"/>
        </w:rPr>
        <w:t>
      мен міндеттерге қол жеткізу және іске асыру"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2350"/>
        <w:gridCol w:w="1638"/>
        <w:gridCol w:w="3696"/>
        <w:gridCol w:w="2628"/>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жөніндегі уәкілетті органның қорытындысы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наразылығы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(қабылданды/қабылданған жоқ)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(наразылықты қабылдау/қабылдамау негіздемесі)</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Тұжырымдар: 1 – критерий бойынша: ___________________________;</w:t>
      </w:r>
    </w:p>
    <w:p>
      <w:pPr>
        <w:spacing w:after="0"/>
        <w:ind w:left="0"/>
        <w:jc w:val="both"/>
      </w:pPr>
      <w:r>
        <w:rPr>
          <w:rFonts w:ascii="Times New Roman"/>
          <w:b w:val="false"/>
          <w:i w:val="false"/>
          <w:color w:val="000000"/>
          <w:sz w:val="28"/>
        </w:rPr>
        <w:t>
       2 – критерий бойынша:________________________________________;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 қорытындыларын ескере отырып, жалпы балл ___ құрады.</w:t>
      </w:r>
    </w:p>
    <w:p>
      <w:pPr>
        <w:spacing w:after="0"/>
        <w:ind w:left="0"/>
        <w:jc w:val="both"/>
      </w:pPr>
      <w:r>
        <w:rPr>
          <w:rFonts w:ascii="Times New Roman"/>
          <w:b w:val="false"/>
          <w:i w:val="false"/>
          <w:color w:val="000000"/>
          <w:sz w:val="28"/>
        </w:rPr>
        <w:t>
      Комиссия төрағасы, лауазымы _____ ______ _______________________</w:t>
      </w:r>
    </w:p>
    <w:p>
      <w:pPr>
        <w:spacing w:after="0"/>
        <w:ind w:left="0"/>
        <w:jc w:val="both"/>
      </w:pPr>
      <w:r>
        <w:rPr>
          <w:rFonts w:ascii="Times New Roman"/>
          <w:b w:val="false"/>
          <w:i w:val="false"/>
          <w:color w:val="000000"/>
          <w:sz w:val="28"/>
        </w:rPr>
        <w:t>
       (күні) (қолы)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Шағымдану қорытындыларымен таныстым:</w:t>
      </w:r>
    </w:p>
    <w:p>
      <w:pPr>
        <w:spacing w:after="0"/>
        <w:ind w:left="0"/>
        <w:jc w:val="both"/>
      </w:pPr>
      <w:r>
        <w:rPr>
          <w:rFonts w:ascii="Times New Roman"/>
          <w:b w:val="false"/>
          <w:i w:val="false"/>
          <w:color w:val="000000"/>
          <w:sz w:val="28"/>
        </w:rPr>
        <w:t>
      Бағаланатын мемлекеттік органның</w:t>
      </w:r>
    </w:p>
    <w:p>
      <w:pPr>
        <w:spacing w:after="0"/>
        <w:ind w:left="0"/>
        <w:jc w:val="both"/>
      </w:pPr>
      <w:r>
        <w:rPr>
          <w:rFonts w:ascii="Times New Roman"/>
          <w:b w:val="false"/>
          <w:i w:val="false"/>
          <w:color w:val="000000"/>
          <w:sz w:val="28"/>
        </w:rPr>
        <w:t>
      өкілі, лауазымы _____ ______ ________________________</w:t>
      </w:r>
    </w:p>
    <w:p>
      <w:pPr>
        <w:spacing w:after="0"/>
        <w:ind w:left="0"/>
        <w:jc w:val="both"/>
      </w:pPr>
      <w:r>
        <w:rPr>
          <w:rFonts w:ascii="Times New Roman"/>
          <w:b w:val="false"/>
          <w:i w:val="false"/>
          <w:color w:val="000000"/>
          <w:sz w:val="28"/>
        </w:rPr>
        <w:t>
       (күні) (қолы) (Т.А.Ә.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20___ж.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