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e847" w14:textId="9ece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28 қарашадағы № 158 бұйрығы. Қазақстан Республикасының Әділет министрлігінде 2015 жылы 23 қаңтарда № 10136 тіркелді</w:t>
      </w:r>
    </w:p>
    <w:p>
      <w:pPr>
        <w:spacing w:after="0"/>
        <w:ind w:left="0"/>
        <w:jc w:val="both"/>
      </w:pPr>
      <w:bookmarkStart w:name="z1" w:id="0"/>
      <w:r>
        <w:rPr>
          <w:rFonts w:ascii="Times New Roman"/>
          <w:b w:val="false"/>
          <w:i w:val="false"/>
          <w:color w:val="000000"/>
          <w:sz w:val="28"/>
        </w:rPr>
        <w:t>
      «Мұнай өнiмдерiнiң жекелеген түрлерiн өндiрудi және олардың айналымын мемлекеттік реттеу туралы» Қазақстан Республикасының 2011 жылғы 20 шілдедегі Заңының 7-бабы </w:t>
      </w:r>
      <w:r>
        <w:rPr>
          <w:rFonts w:ascii="Times New Roman"/>
          <w:b w:val="false"/>
          <w:i w:val="false"/>
          <w:color w:val="000000"/>
          <w:sz w:val="28"/>
        </w:rPr>
        <w:t>21-2)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 бекітілсін.</w:t>
      </w:r>
      <w:r>
        <w:br/>
      </w:r>
      <w:r>
        <w:rPr>
          <w:rFonts w:ascii="Times New Roman"/>
          <w:b w:val="false"/>
          <w:i w:val="false"/>
          <w:color w:val="000000"/>
          <w:sz w:val="28"/>
        </w:rPr>
        <w:t>
</w:t>
      </w:r>
      <w:r>
        <w:rPr>
          <w:rFonts w:ascii="Times New Roman"/>
          <w:b w:val="false"/>
          <w:i w:val="false"/>
          <w:color w:val="000000"/>
          <w:sz w:val="28"/>
        </w:rPr>
        <w:t>
      2. Мұнай өнеркәсібін дамыту департаменті белгіленген заңнама тәртібінде қамтамасыз етсін: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оның мемлекеттік тіркелгеннен кейін күнтізбелік он күн ішінде осы бұйрықты ресми жариялауға бұқаралық ақпарат құралдарына және "Әділет"  ақпараттық-құқықтық жүйеге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жариялау.</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бірінші вице-министрі Ұ.С. Қарабалинға жүктелсін.</w:t>
      </w:r>
      <w:r>
        <w:br/>
      </w:r>
      <w:r>
        <w:rPr>
          <w:rFonts w:ascii="Times New Roman"/>
          <w:b w:val="false"/>
          <w:i w:val="false"/>
          <w:color w:val="000000"/>
          <w:sz w:val="28"/>
        </w:rPr>
        <w:t>
</w:t>
      </w:r>
      <w:r>
        <w:rPr>
          <w:rFonts w:ascii="Times New Roman"/>
          <w:b w:val="false"/>
          <w:i w:val="false"/>
          <w:color w:val="000000"/>
          <w:sz w:val="28"/>
        </w:rPr>
        <w:t>
      4. Осы бұйрық оның бірінші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w:t>
      </w:r>
      <w:r>
        <w:br/>
      </w:r>
      <w:r>
        <w:rPr>
          <w:rFonts w:ascii="Times New Roman"/>
          <w:b w:val="false"/>
          <w:i w:val="false"/>
          <w:color w:val="000000"/>
          <w:sz w:val="28"/>
        </w:rPr>
        <w:t>
_____________ Б.Сұлтанов</w:t>
      </w:r>
      <w:r>
        <w:br/>
      </w:r>
      <w:r>
        <w:rPr>
          <w:rFonts w:ascii="Times New Roman"/>
          <w:b w:val="false"/>
          <w:i w:val="false"/>
          <w:color w:val="000000"/>
          <w:sz w:val="28"/>
        </w:rPr>
        <w:t>
2014 жылғы 18 желтоқсан</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 Е.Досаев</w:t>
      </w:r>
      <w:r>
        <w:br/>
      </w:r>
      <w:r>
        <w:rPr>
          <w:rFonts w:ascii="Times New Roman"/>
          <w:b w:val="false"/>
          <w:i w:val="false"/>
          <w:color w:val="000000"/>
          <w:sz w:val="28"/>
        </w:rPr>
        <w:t>
2014 жылғы 23 желтоқсан</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Қорғаныс министрі</w:t>
      </w:r>
      <w:r>
        <w:br/>
      </w:r>
      <w:r>
        <w:rPr>
          <w:rFonts w:ascii="Times New Roman"/>
          <w:b w:val="false"/>
          <w:i w:val="false"/>
          <w:color w:val="000000"/>
          <w:sz w:val="28"/>
        </w:rPr>
        <w:t>
_____________ И.Тасмағамбетов</w:t>
      </w:r>
      <w:r>
        <w:br/>
      </w:r>
      <w:r>
        <w:rPr>
          <w:rFonts w:ascii="Times New Roman"/>
          <w:b w:val="false"/>
          <w:i w:val="false"/>
          <w:color w:val="000000"/>
          <w:sz w:val="28"/>
        </w:rPr>
        <w:t>
2014 жылғы 11 желтоқсан</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_____________ Қ.Қасымов</w:t>
      </w:r>
      <w:r>
        <w:br/>
      </w:r>
      <w:r>
        <w:rPr>
          <w:rFonts w:ascii="Times New Roman"/>
          <w:b w:val="false"/>
          <w:i w:val="false"/>
          <w:color w:val="000000"/>
          <w:sz w:val="28"/>
        </w:rPr>
        <w:t>
2014 жылғы 12 желтоқсан</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_____________ Н.Әбіқаев</w:t>
      </w:r>
      <w:r>
        <w:br/>
      </w:r>
      <w:r>
        <w:rPr>
          <w:rFonts w:ascii="Times New Roman"/>
          <w:b w:val="false"/>
          <w:i w:val="false"/>
          <w:color w:val="000000"/>
          <w:sz w:val="28"/>
        </w:rPr>
        <w:t>
2014 жылғы 05 желтоқсан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2014 жылғы 28 қарашадағы</w:t>
      </w:r>
      <w:r>
        <w:br/>
      </w:r>
      <w:r>
        <w:rPr>
          <w:rFonts w:ascii="Times New Roman"/>
          <w:b w:val="false"/>
          <w:i w:val="false"/>
          <w:color w:val="000000"/>
          <w:sz w:val="28"/>
        </w:rPr>
        <w:t xml:space="preserve">
№ 158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бекіту туралы</w:t>
      </w:r>
    </w:p>
    <w:bookmarkEnd w:id="2"/>
    <w:bookmarkStart w:name="z12" w:id="3"/>
    <w:p>
      <w:pPr>
        <w:spacing w:after="0"/>
        <w:ind w:left="0"/>
        <w:jc w:val="both"/>
      </w:pPr>
      <w:r>
        <w:rPr>
          <w:rFonts w:ascii="Times New Roman"/>
          <w:b w:val="false"/>
          <w:i w:val="false"/>
          <w:color w:val="000000"/>
          <w:sz w:val="28"/>
        </w:rPr>
        <w:t>
      1. Бензин;</w:t>
      </w:r>
      <w:r>
        <w:br/>
      </w:r>
      <w:r>
        <w:rPr>
          <w:rFonts w:ascii="Times New Roman"/>
          <w:b w:val="false"/>
          <w:i w:val="false"/>
          <w:color w:val="000000"/>
          <w:sz w:val="28"/>
        </w:rPr>
        <w:t>
</w:t>
      </w:r>
      <w:r>
        <w:rPr>
          <w:rFonts w:ascii="Times New Roman"/>
          <w:b w:val="false"/>
          <w:i w:val="false"/>
          <w:color w:val="000000"/>
          <w:sz w:val="28"/>
        </w:rPr>
        <w:t>
      2. Дизель отыны;</w:t>
      </w:r>
      <w:r>
        <w:br/>
      </w:r>
      <w:r>
        <w:rPr>
          <w:rFonts w:ascii="Times New Roman"/>
          <w:b w:val="false"/>
          <w:i w:val="false"/>
          <w:color w:val="000000"/>
          <w:sz w:val="28"/>
        </w:rPr>
        <w:t>
</w:t>
      </w:r>
      <w:r>
        <w:rPr>
          <w:rFonts w:ascii="Times New Roman"/>
          <w:b w:val="false"/>
          <w:i w:val="false"/>
          <w:color w:val="000000"/>
          <w:sz w:val="28"/>
        </w:rPr>
        <w:t>
      3. Авиациялық отын (МемСТ 10227-86 «Реактивтi қозғалтқыштарға арналған отын. Техникалық шарттар»);</w:t>
      </w:r>
      <w:r>
        <w:br/>
      </w:r>
      <w:r>
        <w:rPr>
          <w:rFonts w:ascii="Times New Roman"/>
          <w:b w:val="false"/>
          <w:i w:val="false"/>
          <w:color w:val="000000"/>
          <w:sz w:val="28"/>
        </w:rPr>
        <w:t>
</w:t>
      </w:r>
      <w:r>
        <w:rPr>
          <w:rFonts w:ascii="Times New Roman"/>
          <w:b w:val="false"/>
          <w:i w:val="false"/>
          <w:color w:val="000000"/>
          <w:sz w:val="28"/>
        </w:rPr>
        <w:t>
      4. Мазут.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