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7f114" w14:textId="297f1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Энергия үнемдеу және энергия тиімділігін арттыру мәселелері бойынша жергілікті атқарушы органдар қызметін бағалау тетігін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2014 жылғы 12 желтоқсандағы № 264 бұйрығы. Қазақстан Республикасының Әділет министрлігінде 2015 жылы 28 қаңтарда № 10160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"Энергия үнемдеу және энергия тиімділігін арттыру туралы" Қазақстан Республикасының Заңы 5-бабының </w:t>
      </w:r>
      <w:r>
        <w:rPr>
          <w:rFonts w:ascii="Times New Roman"/>
          <w:b w:val="false"/>
          <w:i w:val="false"/>
          <w:color w:val="000000"/>
          <w:sz w:val="28"/>
        </w:rPr>
        <w:t>6-5)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Өнеркәсіп және құрылыс министрінің м.а. 10.09.2024 </w:t>
      </w:r>
      <w:r>
        <w:rPr>
          <w:rFonts w:ascii="Times New Roman"/>
          <w:b w:val="false"/>
          <w:i w:val="false"/>
          <w:color w:val="00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берiлiп отырған </w:t>
      </w:r>
      <w:r>
        <w:rPr>
          <w:rFonts w:ascii="Times New Roman"/>
          <w:b w:val="false"/>
          <w:i w:val="false"/>
          <w:color w:val="000000"/>
          <w:sz w:val="28"/>
        </w:rPr>
        <w:t>энергия үнемдеу және энергия тиімділігін арттыру мәселелері бойынша жергілікті атқарушы органдар қызметін бағалау тетігі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(А.Қ. Ержанов):</w:t>
      </w:r>
    </w:p>
    <w:bookmarkEnd w:id="2"/>
    <w:bookmarkStart w:name="z4" w:id="3"/>
    <w:p>
      <w:pPr>
        <w:spacing w:after="0"/>
        <w:ind w:left="0"/>
        <w:jc w:val="both"/>
      </w:pPr>
      <w:r>
        <w:rPr>
          <w:rFonts w:ascii="Times New Roman"/>
          <w:b w:val="false"/>
          <w:i w:val="false"/>
          <w:color w:val="000000"/>
          <w:sz w:val="28"/>
        </w:rPr>
        <w:t>
      1) осы бұйрықтың заңнамада белгіленген тәртіппен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бұқаралық ақпарат құралдарына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бұйрықтың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Инвестициялар және даму вице-министрі А.П. Рауға жүктелсін.</w:t>
      </w:r>
    </w:p>
    <w:bookmarkEnd w:id="7"/>
    <w:bookmarkStart w:name="z9" w:id="8"/>
    <w:p>
      <w:pPr>
        <w:spacing w:after="0"/>
        <w:ind w:left="0"/>
        <w:jc w:val="both"/>
      </w:pPr>
      <w:r>
        <w:rPr>
          <w:rFonts w:ascii="Times New Roman"/>
          <w:b w:val="false"/>
          <w:i w:val="false"/>
          <w:color w:val="000000"/>
          <w:sz w:val="28"/>
        </w:rPr>
        <w:t>
      4. Осы бұйрық оның алғашқы ресми жарияланған күнiнен бастап күнтiзбелiк он күн өткен соң қолданысқа енгiзiледi.</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 Е. Досаев   </w:t>
      </w:r>
    </w:p>
    <w:p>
      <w:pPr>
        <w:spacing w:after="0"/>
        <w:ind w:left="0"/>
        <w:jc w:val="both"/>
      </w:pPr>
      <w:r>
        <w:rPr>
          <w:rFonts w:ascii="Times New Roman"/>
          <w:b w:val="false"/>
          <w:i w:val="false"/>
          <w:color w:val="000000"/>
          <w:sz w:val="28"/>
        </w:rPr>
        <w:t>
      2014 жылғы 26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2014 жылғы 12 желтоқсандағы</w:t>
            </w:r>
            <w:r>
              <w:br/>
            </w:r>
            <w:r>
              <w:rPr>
                <w:rFonts w:ascii="Times New Roman"/>
                <w:b w:val="false"/>
                <w:i w:val="false"/>
                <w:color w:val="000000"/>
                <w:sz w:val="20"/>
              </w:rPr>
              <w:t>№ 264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Энергия үнемдеу және энергия тиімділігін арттыру мәселелері</w:t>
      </w:r>
      <w:r>
        <w:br/>
      </w:r>
      <w:r>
        <w:rPr>
          <w:rFonts w:ascii="Times New Roman"/>
          <w:b/>
          <w:i w:val="false"/>
          <w:color w:val="000000"/>
        </w:rPr>
        <w:t>бойынша жергілікті атқарушы органдар қызметін бағалау тетігі</w:t>
      </w:r>
      <w:r>
        <w:br/>
      </w:r>
      <w:r>
        <w:rPr>
          <w:rFonts w:ascii="Times New Roman"/>
          <w:b/>
          <w:i w:val="false"/>
          <w:color w:val="000000"/>
        </w:rPr>
        <w:t>1. Жалпы ережелер</w:t>
      </w:r>
    </w:p>
    <w:bookmarkEnd w:id="9"/>
    <w:bookmarkStart w:name="z12" w:id="10"/>
    <w:p>
      <w:pPr>
        <w:spacing w:after="0"/>
        <w:ind w:left="0"/>
        <w:jc w:val="both"/>
      </w:pPr>
      <w:r>
        <w:rPr>
          <w:rFonts w:ascii="Times New Roman"/>
          <w:b w:val="false"/>
          <w:i w:val="false"/>
          <w:color w:val="000000"/>
          <w:sz w:val="28"/>
        </w:rPr>
        <w:t xml:space="preserve">
      1. Осы энергия үнемдеу және энергия тиімділігін арттыру мәселелері бойынша жергілікті атқарушы органдар қызметін бағалау тетігі (бұдан әрі – тетік) "Энергия үнемдеу және энергия тиімділігін арттыру туралы" 2012 жылғы 13 қаңтардағы Қазақстан Республикасы Заңының 5-бабы </w:t>
      </w:r>
      <w:r>
        <w:rPr>
          <w:rFonts w:ascii="Times New Roman"/>
          <w:b w:val="false"/>
          <w:i w:val="false"/>
          <w:color w:val="000000"/>
          <w:sz w:val="28"/>
        </w:rPr>
        <w:t>6-5) тармақшасына</w:t>
      </w:r>
      <w:r>
        <w:rPr>
          <w:rFonts w:ascii="Times New Roman"/>
          <w:b w:val="false"/>
          <w:i w:val="false"/>
          <w:color w:val="000000"/>
          <w:sz w:val="28"/>
        </w:rPr>
        <w:t xml:space="preserve"> сәйкес әзірленді.</w:t>
      </w:r>
    </w:p>
    <w:bookmarkEnd w:id="10"/>
    <w:bookmarkStart w:name="z13" w:id="11"/>
    <w:p>
      <w:pPr>
        <w:spacing w:after="0"/>
        <w:ind w:left="0"/>
        <w:jc w:val="both"/>
      </w:pPr>
      <w:r>
        <w:rPr>
          <w:rFonts w:ascii="Times New Roman"/>
          <w:b w:val="false"/>
          <w:i w:val="false"/>
          <w:color w:val="000000"/>
          <w:sz w:val="28"/>
        </w:rPr>
        <w:t>
      2. Бұл тетікте мынадай негізгі ұғымдар қолданылады:</w:t>
      </w:r>
    </w:p>
    <w:bookmarkEnd w:id="11"/>
    <w:bookmarkStart w:name="z28" w:id="12"/>
    <w:p>
      <w:pPr>
        <w:spacing w:after="0"/>
        <w:ind w:left="0"/>
        <w:jc w:val="both"/>
      </w:pPr>
      <w:r>
        <w:rPr>
          <w:rFonts w:ascii="Times New Roman"/>
          <w:b w:val="false"/>
          <w:i w:val="false"/>
          <w:color w:val="000000"/>
          <w:sz w:val="28"/>
        </w:rPr>
        <w:t>
      1) энергетикалық аудит (бұдан әрі – энергия аудиті) энергия үнемдеудің мүмкіндігі мен әлеуетін бағалау мен энергия үнемдеу және энергия тиімділігін арттыру жөніндегі қорытындыны дайындау мақсатында энергетикалық ресурстарды пайдалану туралы деректерді жинау, өңдеу және талдау;</w:t>
      </w:r>
    </w:p>
    <w:bookmarkEnd w:id="12"/>
    <w:bookmarkStart w:name="z29" w:id="13"/>
    <w:p>
      <w:pPr>
        <w:spacing w:after="0"/>
        <w:ind w:left="0"/>
        <w:jc w:val="both"/>
      </w:pPr>
      <w:r>
        <w:rPr>
          <w:rFonts w:ascii="Times New Roman"/>
          <w:b w:val="false"/>
          <w:i w:val="false"/>
          <w:color w:val="000000"/>
          <w:sz w:val="28"/>
        </w:rPr>
        <w:t>
      2) энергетикалық тиімділік (бұдан әрі – энергия тиімділігі) – ұсынылған көрсетілетін қызметтер, жұмыстар, шығарылған өнімдер (тауарлар) немесе өндірілген энергетикалық ресурстар көлемінің осыған жұмсалған бастапқы энергетикалық ресурстарға сандық қатынасы;</w:t>
      </w:r>
    </w:p>
    <w:bookmarkEnd w:id="13"/>
    <w:bookmarkStart w:name="z30" w:id="14"/>
    <w:p>
      <w:pPr>
        <w:spacing w:after="0"/>
        <w:ind w:left="0"/>
        <w:jc w:val="both"/>
      </w:pPr>
      <w:r>
        <w:rPr>
          <w:rFonts w:ascii="Times New Roman"/>
          <w:b w:val="false"/>
          <w:i w:val="false"/>
          <w:color w:val="000000"/>
          <w:sz w:val="28"/>
        </w:rPr>
        <w:t>
      3) энергия үнемдеу – пайдаланылатын энергетикалық ресурстардың көлемін азайтуға бағытталған ұйымдастырушылық, техникалық, технологиялық, экономикалық және өзге де шараларды іске асыру;</w:t>
      </w:r>
    </w:p>
    <w:bookmarkEnd w:id="14"/>
    <w:bookmarkStart w:name="z31" w:id="15"/>
    <w:p>
      <w:pPr>
        <w:spacing w:after="0"/>
        <w:ind w:left="0"/>
        <w:jc w:val="both"/>
      </w:pPr>
      <w:r>
        <w:rPr>
          <w:rFonts w:ascii="Times New Roman"/>
          <w:b w:val="false"/>
          <w:i w:val="false"/>
          <w:color w:val="000000"/>
          <w:sz w:val="28"/>
        </w:rPr>
        <w:t>
      4) энергия үнемдеу және энергия тиімділігін арттыру саласындағы уәкілетті орган (бұдан әрі – уәкілетті орган) – энергия үнемдеу және энергия тиімділігін арттыру саласындағы басшылықты жүзеге асыратын орталық атқарушы орган.</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15.12.2022 </w:t>
      </w:r>
      <w:r>
        <w:rPr>
          <w:rFonts w:ascii="Times New Roman"/>
          <w:b w:val="false"/>
          <w:i w:val="false"/>
          <w:color w:val="000000"/>
          <w:sz w:val="28"/>
        </w:rPr>
        <w:t>№ 718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xml:space="preserve">
      3. Энергия үнемдеу және энергия тиімділігін арттыру саласындағы мемлекеттік саясатты өз </w:t>
      </w:r>
      <w:r>
        <w:rPr>
          <w:rFonts w:ascii="Times New Roman"/>
          <w:b w:val="false"/>
          <w:i w:val="false"/>
          <w:color w:val="000000"/>
          <w:sz w:val="28"/>
        </w:rPr>
        <w:t>құзыретінің</w:t>
      </w:r>
      <w:r>
        <w:rPr>
          <w:rFonts w:ascii="Times New Roman"/>
          <w:b w:val="false"/>
          <w:i w:val="false"/>
          <w:color w:val="000000"/>
          <w:sz w:val="28"/>
        </w:rPr>
        <w:t xml:space="preserve"> шегінде іске асыратын жергілікті атқарушы органдардың қызметі бағалау объектісі болып табылады.</w:t>
      </w:r>
    </w:p>
    <w:bookmarkEnd w:id="16"/>
    <w:p>
      <w:pPr>
        <w:spacing w:after="0"/>
        <w:ind w:left="0"/>
        <w:jc w:val="left"/>
      </w:pPr>
      <w:r>
        <w:rPr>
          <w:rFonts w:ascii="Times New Roman"/>
          <w:b/>
          <w:i w:val="false"/>
          <w:color w:val="000000"/>
        </w:rPr>
        <w:t xml:space="preserve"> 2. Энергия үнемдеу және энергия тиімділігін арттыру мәселелері</w:t>
      </w:r>
      <w:r>
        <w:br/>
      </w:r>
      <w:r>
        <w:rPr>
          <w:rFonts w:ascii="Times New Roman"/>
          <w:b/>
          <w:i w:val="false"/>
          <w:color w:val="000000"/>
        </w:rPr>
        <w:t>бойынша жергілікті атқарушы органдар қызметін бағалау тетігі</w:t>
      </w:r>
    </w:p>
    <w:bookmarkStart w:name="z19" w:id="17"/>
    <w:p>
      <w:pPr>
        <w:spacing w:after="0"/>
        <w:ind w:left="0"/>
        <w:jc w:val="both"/>
      </w:pPr>
      <w:r>
        <w:rPr>
          <w:rFonts w:ascii="Times New Roman"/>
          <w:b w:val="false"/>
          <w:i w:val="false"/>
          <w:color w:val="000000"/>
          <w:sz w:val="28"/>
        </w:rPr>
        <w:t xml:space="preserve">
      4. Облыстардың, республикалық маңызы бар қалалардың және астананың жергілікті атқарушы органдары (бұдан әрі – ЖАО) жыл сайын есепті жылдан кейінгі жылдың 30 қаңтарынан кешіктірмей уәкілетті органға осы тетікке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энергия үнемдеу және энергия тиімділігін арттыру мәселелері жөніндегі қызмет туралы есепті электрондық жеткізгіштерде ұсынады.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Индустрия және инфрақұрылымдық даму министрінің 15.12.2022 </w:t>
      </w:r>
      <w:r>
        <w:rPr>
          <w:rFonts w:ascii="Times New Roman"/>
          <w:b w:val="false"/>
          <w:i w:val="false"/>
          <w:color w:val="000000"/>
          <w:sz w:val="28"/>
        </w:rPr>
        <w:t>№ 718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5. Уәкілетті орган ЖАО қызметін бағалау үшін ұсынылған есептерге мынадай өлшемшарттар бойынша талдау жүргізеді:</w:t>
      </w:r>
    </w:p>
    <w:bookmarkEnd w:id="18"/>
    <w:bookmarkStart w:name="z32" w:id="19"/>
    <w:p>
      <w:pPr>
        <w:spacing w:after="0"/>
        <w:ind w:left="0"/>
        <w:jc w:val="both"/>
      </w:pPr>
      <w:r>
        <w:rPr>
          <w:rFonts w:ascii="Times New Roman"/>
          <w:b w:val="false"/>
          <w:i w:val="false"/>
          <w:color w:val="000000"/>
          <w:sz w:val="28"/>
        </w:rPr>
        <w:t>
      1) өз құзыреті шегінде энергия үнемдеу және энергия тиімділігін арттыру саласындағы мемлекеттік саясатты және энергия үнемдеу және энергия тиімділігін арттыру жөніндегі жол картасының іс-шараларын іске асыру;</w:t>
      </w:r>
    </w:p>
    <w:bookmarkEnd w:id="19"/>
    <w:bookmarkStart w:name="z33" w:id="20"/>
    <w:p>
      <w:pPr>
        <w:spacing w:after="0"/>
        <w:ind w:left="0"/>
        <w:jc w:val="both"/>
      </w:pPr>
      <w:r>
        <w:rPr>
          <w:rFonts w:ascii="Times New Roman"/>
          <w:b w:val="false"/>
          <w:i w:val="false"/>
          <w:color w:val="000000"/>
          <w:sz w:val="28"/>
        </w:rPr>
        <w:t>
      2) өз құзыреті шегінде мемлекеттік мекемелердің энергия тұтыну нормативтерінің сақталуына мониторингті жүзеге асыру;</w:t>
      </w:r>
    </w:p>
    <w:bookmarkEnd w:id="20"/>
    <w:bookmarkStart w:name="z34" w:id="21"/>
    <w:p>
      <w:pPr>
        <w:spacing w:after="0"/>
        <w:ind w:left="0"/>
        <w:jc w:val="both"/>
      </w:pPr>
      <w:r>
        <w:rPr>
          <w:rFonts w:ascii="Times New Roman"/>
          <w:b w:val="false"/>
          <w:i w:val="false"/>
          <w:color w:val="000000"/>
          <w:sz w:val="28"/>
        </w:rPr>
        <w:t>
      3) мемлекеттік мекемелердің энергия аудитін жүргізуді ұйымдастыру;</w:t>
      </w:r>
    </w:p>
    <w:bookmarkEnd w:id="21"/>
    <w:bookmarkStart w:name="z35" w:id="22"/>
    <w:p>
      <w:pPr>
        <w:spacing w:after="0"/>
        <w:ind w:left="0"/>
        <w:jc w:val="both"/>
      </w:pPr>
      <w:r>
        <w:rPr>
          <w:rFonts w:ascii="Times New Roman"/>
          <w:b w:val="false"/>
          <w:i w:val="false"/>
          <w:color w:val="000000"/>
          <w:sz w:val="28"/>
        </w:rPr>
        <w:t>
      4) мемлекеттік мекемелерді терможаңғыртуды жүргізуді ұйымдастыру;</w:t>
      </w:r>
    </w:p>
    <w:bookmarkEnd w:id="22"/>
    <w:bookmarkStart w:name="z36" w:id="23"/>
    <w:p>
      <w:pPr>
        <w:spacing w:after="0"/>
        <w:ind w:left="0"/>
        <w:jc w:val="both"/>
      </w:pPr>
      <w:r>
        <w:rPr>
          <w:rFonts w:ascii="Times New Roman"/>
          <w:b w:val="false"/>
          <w:i w:val="false"/>
          <w:color w:val="000000"/>
          <w:sz w:val="28"/>
        </w:rPr>
        <w:t>
      5) мемлекеттік мекемелер үшін энергетикалық ресурстарды есепке алу аспаптарын сатып алу және орнату;</w:t>
      </w:r>
    </w:p>
    <w:bookmarkEnd w:id="23"/>
    <w:bookmarkStart w:name="z37" w:id="24"/>
    <w:p>
      <w:pPr>
        <w:spacing w:after="0"/>
        <w:ind w:left="0"/>
        <w:jc w:val="both"/>
      </w:pPr>
      <w:r>
        <w:rPr>
          <w:rFonts w:ascii="Times New Roman"/>
          <w:b w:val="false"/>
          <w:i w:val="false"/>
          <w:color w:val="000000"/>
          <w:sz w:val="28"/>
        </w:rPr>
        <w:t>
      6) мемлекеттік мекемелер үшін жылу тұтынуды реттеудің автоматты жүйелерін сатып алу және орнату;</w:t>
      </w:r>
    </w:p>
    <w:bookmarkEnd w:id="24"/>
    <w:bookmarkStart w:name="z38" w:id="25"/>
    <w:p>
      <w:pPr>
        <w:spacing w:after="0"/>
        <w:ind w:left="0"/>
        <w:jc w:val="both"/>
      </w:pPr>
      <w:r>
        <w:rPr>
          <w:rFonts w:ascii="Times New Roman"/>
          <w:b w:val="false"/>
          <w:i w:val="false"/>
          <w:color w:val="000000"/>
          <w:sz w:val="28"/>
        </w:rPr>
        <w:t>
      7) энергия үнемдейтін шамдарды пайдалануды ескере отырып, саябақ пен көше жарығын жаңғыртуды қамтамасыз ету;</w:t>
      </w:r>
    </w:p>
    <w:bookmarkEnd w:id="25"/>
    <w:bookmarkStart w:name="z39" w:id="26"/>
    <w:p>
      <w:pPr>
        <w:spacing w:after="0"/>
        <w:ind w:left="0"/>
        <w:jc w:val="both"/>
      </w:pPr>
      <w:r>
        <w:rPr>
          <w:rFonts w:ascii="Times New Roman"/>
          <w:b w:val="false"/>
          <w:i w:val="false"/>
          <w:color w:val="000000"/>
          <w:sz w:val="28"/>
        </w:rPr>
        <w:t>
      8) халық арасында пайдаланылған құрамында сынап бар энергия үнемдейтін шамдарды кәдеге жаратуды ұйымдастыру.</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Индустрия және инфрақұрылымдық даму министрінің 15.12.2022 </w:t>
      </w:r>
      <w:r>
        <w:rPr>
          <w:rFonts w:ascii="Times New Roman"/>
          <w:b w:val="false"/>
          <w:i w:val="false"/>
          <w:color w:val="000000"/>
          <w:sz w:val="28"/>
        </w:rPr>
        <w:t>№ 718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27"/>
    <w:p>
      <w:pPr>
        <w:spacing w:after="0"/>
        <w:ind w:left="0"/>
        <w:jc w:val="both"/>
      </w:pPr>
      <w:r>
        <w:rPr>
          <w:rFonts w:ascii="Times New Roman"/>
          <w:b w:val="false"/>
          <w:i w:val="false"/>
          <w:color w:val="000000"/>
          <w:sz w:val="28"/>
        </w:rPr>
        <w:t xml:space="preserve">
      6. Энергия үнемдеу мәселелері бойынша ЖАО қызметін бағалауды уәкілетті орган осы тетіктің </w:t>
      </w:r>
      <w:r>
        <w:rPr>
          <w:rFonts w:ascii="Times New Roman"/>
          <w:b w:val="false"/>
          <w:i w:val="false"/>
          <w:color w:val="000000"/>
          <w:sz w:val="28"/>
        </w:rPr>
        <w:t>7-тармағына</w:t>
      </w:r>
      <w:r>
        <w:rPr>
          <w:rFonts w:ascii="Times New Roman"/>
          <w:b w:val="false"/>
          <w:i w:val="false"/>
          <w:color w:val="000000"/>
          <w:sz w:val="28"/>
        </w:rPr>
        <w:t xml:space="preserve"> сәйкес өлшемдердің балдары бойынша 40-балдық шкалалық жүйе бойынша жүзеге асырады.</w:t>
      </w:r>
    </w:p>
    <w:bookmarkEnd w:id="27"/>
    <w:p>
      <w:pPr>
        <w:spacing w:after="0"/>
        <w:ind w:left="0"/>
        <w:jc w:val="both"/>
      </w:pPr>
      <w:r>
        <w:rPr>
          <w:rFonts w:ascii="Times New Roman"/>
          <w:b w:val="false"/>
          <w:i w:val="false"/>
          <w:color w:val="000000"/>
          <w:sz w:val="28"/>
        </w:rPr>
        <w:t>
      Әрбір өлшем бойынша көрсеткіштер анықталады, оларға сәйкес тиiстi балдар шығарылады.</w:t>
      </w:r>
    </w:p>
    <w:bookmarkStart w:name="z22" w:id="28"/>
    <w:p>
      <w:pPr>
        <w:spacing w:after="0"/>
        <w:ind w:left="0"/>
        <w:jc w:val="both"/>
      </w:pPr>
      <w:r>
        <w:rPr>
          <w:rFonts w:ascii="Times New Roman"/>
          <w:b w:val="false"/>
          <w:i w:val="false"/>
          <w:color w:val="000000"/>
          <w:sz w:val="28"/>
        </w:rPr>
        <w:t>
      7. ЖАО қызметін бағалау өлшемшарттарының көрсеткіштері:</w:t>
      </w:r>
    </w:p>
    <w:bookmarkEnd w:id="28"/>
    <w:bookmarkStart w:name="z40" w:id="29"/>
    <w:p>
      <w:pPr>
        <w:spacing w:after="0"/>
        <w:ind w:left="0"/>
        <w:jc w:val="both"/>
      </w:pPr>
      <w:r>
        <w:rPr>
          <w:rFonts w:ascii="Times New Roman"/>
          <w:b w:val="false"/>
          <w:i w:val="false"/>
          <w:color w:val="000000"/>
          <w:sz w:val="28"/>
        </w:rPr>
        <w:t>
      1) энергия үнемдеу және энергия тиімділігін арттыру жөніндегі жол картасы іс – шараларының пайыздық орындалуы (0-20% - 1 балл, 21-40% - 2 балл, 41-60% - 3 балл, 61-80% - 4 балл, 81-100 % - 5 балл);</w:t>
      </w:r>
    </w:p>
    <w:bookmarkEnd w:id="29"/>
    <w:bookmarkStart w:name="z41" w:id="30"/>
    <w:p>
      <w:pPr>
        <w:spacing w:after="0"/>
        <w:ind w:left="0"/>
        <w:jc w:val="both"/>
      </w:pPr>
      <w:r>
        <w:rPr>
          <w:rFonts w:ascii="Times New Roman"/>
          <w:b w:val="false"/>
          <w:i w:val="false"/>
          <w:color w:val="000000"/>
          <w:sz w:val="28"/>
        </w:rPr>
        <w:t>
      2) мемлекеттік мекемелердің жалпы санынан мемлекеттік мекемелердің энергия тұтыну нормативтерінің сақталуына мониторингті пайыздық қамту (0-20% - 1 балл, 21-40 % - 2 балл, 41-60 % - 3 балл, 61-80 % - 4 балл, 81-100 % - 5 балл);</w:t>
      </w:r>
    </w:p>
    <w:bookmarkEnd w:id="30"/>
    <w:bookmarkStart w:name="z42" w:id="31"/>
    <w:p>
      <w:pPr>
        <w:spacing w:after="0"/>
        <w:ind w:left="0"/>
        <w:jc w:val="both"/>
      </w:pPr>
      <w:r>
        <w:rPr>
          <w:rFonts w:ascii="Times New Roman"/>
          <w:b w:val="false"/>
          <w:i w:val="false"/>
          <w:color w:val="000000"/>
          <w:sz w:val="28"/>
        </w:rPr>
        <w:t>
      3) мемлекеттік мекемелердің жалпы санынан пайыздық мәнде мемлекеттік мекемелердің жыл сайынғы өткізілген энергия аудиттерінің саны (0-10 % - 1 балл, 11-20 % - 2 балл, 21-35 % - 3 балл, 36-50 % - 4 балл, 51-100 % - 5 балл);</w:t>
      </w:r>
    </w:p>
    <w:bookmarkEnd w:id="31"/>
    <w:bookmarkStart w:name="z43" w:id="32"/>
    <w:p>
      <w:pPr>
        <w:spacing w:after="0"/>
        <w:ind w:left="0"/>
        <w:jc w:val="both"/>
      </w:pPr>
      <w:r>
        <w:rPr>
          <w:rFonts w:ascii="Times New Roman"/>
          <w:b w:val="false"/>
          <w:i w:val="false"/>
          <w:color w:val="000000"/>
          <w:sz w:val="28"/>
        </w:rPr>
        <w:t>
      4) мемлекеттік мекемелердің жалпы санынан пайыздық мәнде мемлекеттік мекемелерді жыл сайынғы терможаңғырту саны (0-10 % - 1 балл, 11-20 % - 2 балл, 21-35 % - 3 балл, 36-50 % - 4 балл, 51-100 % - 5 балл);</w:t>
      </w:r>
    </w:p>
    <w:bookmarkEnd w:id="32"/>
    <w:bookmarkStart w:name="z44" w:id="33"/>
    <w:p>
      <w:pPr>
        <w:spacing w:after="0"/>
        <w:ind w:left="0"/>
        <w:jc w:val="both"/>
      </w:pPr>
      <w:r>
        <w:rPr>
          <w:rFonts w:ascii="Times New Roman"/>
          <w:b w:val="false"/>
          <w:i w:val="false"/>
          <w:color w:val="000000"/>
          <w:sz w:val="28"/>
        </w:rPr>
        <w:t>
      5) мемлекеттік мекемелер үшін белгіленген энергетикалық ресурстарды есепке алу аспаптарының саны мемлекеттік мекемелердің жалпы санынан пайыздық мәнде (0-20 % - 1 балл, 21-40 % - 2 балл, 41-60 % - 3 балл, 61-80 % - 4 балл, 81-100 % - 5 балл);</w:t>
      </w:r>
    </w:p>
    <w:bookmarkEnd w:id="33"/>
    <w:bookmarkStart w:name="z45" w:id="34"/>
    <w:p>
      <w:pPr>
        <w:spacing w:after="0"/>
        <w:ind w:left="0"/>
        <w:jc w:val="both"/>
      </w:pPr>
      <w:r>
        <w:rPr>
          <w:rFonts w:ascii="Times New Roman"/>
          <w:b w:val="false"/>
          <w:i w:val="false"/>
          <w:color w:val="000000"/>
          <w:sz w:val="28"/>
        </w:rPr>
        <w:t>
      6) мемлекеттік мекемелер үшін жылу тұтынуды реттеудің белгіленген автоматты жүйелерінің саны мемлекеттік мекемелердің жалпы санынан пайыздық мәнде (0-20 % - 1 балл, 21-40 % - 2 балл, 41-60 % - 3 балл, 61-80 % - 4 балл, 81-100 % - 5 балл);</w:t>
      </w:r>
    </w:p>
    <w:bookmarkEnd w:id="34"/>
    <w:bookmarkStart w:name="z46" w:id="35"/>
    <w:p>
      <w:pPr>
        <w:spacing w:after="0"/>
        <w:ind w:left="0"/>
        <w:jc w:val="both"/>
      </w:pPr>
      <w:r>
        <w:rPr>
          <w:rFonts w:ascii="Times New Roman"/>
          <w:b w:val="false"/>
          <w:i w:val="false"/>
          <w:color w:val="000000"/>
          <w:sz w:val="28"/>
        </w:rPr>
        <w:t>
      7) саябақ пен көше жарықтандырудың жалпы санынан энергия үнемдейтін шамдарды пайдалануды ескере отырып, жаңғыртылған саябақ және көше жарықтандыруының үлесі (0-20 % - 1 балл, 21-40 % - 2 балл, 41-60 % - 3 балл, 61-80 % - 4 балл, 81-100 % - 5 балл);</w:t>
      </w:r>
    </w:p>
    <w:bookmarkEnd w:id="35"/>
    <w:bookmarkStart w:name="z47" w:id="36"/>
    <w:p>
      <w:pPr>
        <w:spacing w:after="0"/>
        <w:ind w:left="0"/>
        <w:jc w:val="both"/>
      </w:pPr>
      <w:r>
        <w:rPr>
          <w:rFonts w:ascii="Times New Roman"/>
          <w:b w:val="false"/>
          <w:i w:val="false"/>
          <w:color w:val="000000"/>
          <w:sz w:val="28"/>
        </w:rPr>
        <w:t>
      8) есепті кезеңде жоспарланған көлемнен халық арасында пайдаланылған құрамында сынап бар энергия үнемдейтін кәдеге жаратылған шамдардың үлесі (0-50 % - 1 балл, 51-65 % - 2 балл, 66-85 % - 3 балл, 86-95 % - 4 балл, 96-100 % - 5 балл).</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Индустрия және инфрақұрылымдық даму министрінің 15.12.2022 </w:t>
      </w:r>
      <w:r>
        <w:rPr>
          <w:rFonts w:ascii="Times New Roman"/>
          <w:b w:val="false"/>
          <w:i w:val="false"/>
          <w:color w:val="000000"/>
          <w:sz w:val="28"/>
        </w:rPr>
        <w:t>№ 718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37"/>
    <w:p>
      <w:pPr>
        <w:spacing w:after="0"/>
        <w:ind w:left="0"/>
        <w:jc w:val="both"/>
      </w:pPr>
      <w:r>
        <w:rPr>
          <w:rFonts w:ascii="Times New Roman"/>
          <w:b w:val="false"/>
          <w:i w:val="false"/>
          <w:color w:val="000000"/>
          <w:sz w:val="28"/>
        </w:rPr>
        <w:t>
      8. ЖАО қорытынды бағасы барлық өлшемдер бойынша алынған есеп нәтижелерін қосу арқылы анықталады.</w:t>
      </w:r>
    </w:p>
    <w:bookmarkEnd w:id="37"/>
    <w:p>
      <w:pPr>
        <w:spacing w:after="0"/>
        <w:ind w:left="0"/>
        <w:jc w:val="both"/>
      </w:pPr>
      <w:r>
        <w:rPr>
          <w:rFonts w:ascii="Times New Roman"/>
          <w:b w:val="false"/>
          <w:i w:val="false"/>
          <w:color w:val="000000"/>
          <w:sz w:val="28"/>
        </w:rPr>
        <w:t>
      Қорытынды баға:</w:t>
      </w:r>
    </w:p>
    <w:p>
      <w:pPr>
        <w:spacing w:after="0"/>
        <w:ind w:left="0"/>
        <w:jc w:val="both"/>
      </w:pPr>
      <w:r>
        <w:rPr>
          <w:rFonts w:ascii="Times New Roman"/>
          <w:b w:val="false"/>
          <w:i w:val="false"/>
          <w:color w:val="000000"/>
          <w:sz w:val="28"/>
        </w:rPr>
        <w:t>
      1) ең жоғары балдың 60 %-ынан төмен немесе соған тең болса "төмен";</w:t>
      </w:r>
    </w:p>
    <w:p>
      <w:pPr>
        <w:spacing w:after="0"/>
        <w:ind w:left="0"/>
        <w:jc w:val="both"/>
      </w:pPr>
      <w:r>
        <w:rPr>
          <w:rFonts w:ascii="Times New Roman"/>
          <w:b w:val="false"/>
          <w:i w:val="false"/>
          <w:color w:val="000000"/>
          <w:sz w:val="28"/>
        </w:rPr>
        <w:t>
      2) ең жоғары балдың 61-85 % аралығында болса "орташа";</w:t>
      </w:r>
    </w:p>
    <w:p>
      <w:pPr>
        <w:spacing w:after="0"/>
        <w:ind w:left="0"/>
        <w:jc w:val="both"/>
      </w:pPr>
      <w:r>
        <w:rPr>
          <w:rFonts w:ascii="Times New Roman"/>
          <w:b w:val="false"/>
          <w:i w:val="false"/>
          <w:color w:val="000000"/>
          <w:sz w:val="28"/>
        </w:rPr>
        <w:t>
      3) ең жоғары балдың 86 %-ға тең немесе одан жоғары болса "жоғары" болып саналады.</w:t>
      </w:r>
    </w:p>
    <w:bookmarkStart w:name="z24" w:id="38"/>
    <w:p>
      <w:pPr>
        <w:spacing w:after="0"/>
        <w:ind w:left="0"/>
        <w:jc w:val="both"/>
      </w:pPr>
      <w:r>
        <w:rPr>
          <w:rFonts w:ascii="Times New Roman"/>
          <w:b w:val="false"/>
          <w:i w:val="false"/>
          <w:color w:val="000000"/>
          <w:sz w:val="28"/>
        </w:rPr>
        <w:t xml:space="preserve">
      9. Бағалау нәтижесі бойынша уәкілетті орган жыл сайын, есептік жылдан кейінгі жылдың 30 наурызынан кешіктірмей, осы тетікке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жергілікті атқарушы органдардың энергия үнемдеу және энергия тиімділігін арттыру мәселелері бойынша қызметін бағалау нәтижелері туралы қорытынды дайындайды.</w:t>
      </w:r>
    </w:p>
    <w:bookmarkEnd w:id="38"/>
    <w:bookmarkStart w:name="z25" w:id="39"/>
    <w:p>
      <w:pPr>
        <w:spacing w:after="0"/>
        <w:ind w:left="0"/>
        <w:jc w:val="both"/>
      </w:pPr>
      <w:r>
        <w:rPr>
          <w:rFonts w:ascii="Times New Roman"/>
          <w:b w:val="false"/>
          <w:i w:val="false"/>
          <w:color w:val="000000"/>
          <w:sz w:val="28"/>
        </w:rPr>
        <w:t>
      10. ЖАО энергия үнемдеу және энергия тиімділігін арттыру мәселелері бойынша бағалау нәтижелері уәкілетті органның интернет-ресурсында жарияланады.</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үнемдеу және</w:t>
            </w:r>
            <w:r>
              <w:br/>
            </w:r>
            <w:r>
              <w:rPr>
                <w:rFonts w:ascii="Times New Roman"/>
                <w:b w:val="false"/>
                <w:i w:val="false"/>
                <w:color w:val="000000"/>
                <w:sz w:val="20"/>
              </w:rPr>
              <w:t>энергия тиімділігін арттыру</w:t>
            </w:r>
            <w:r>
              <w:br/>
            </w:r>
            <w:r>
              <w:rPr>
                <w:rFonts w:ascii="Times New Roman"/>
                <w:b w:val="false"/>
                <w:i w:val="false"/>
                <w:color w:val="000000"/>
                <w:sz w:val="20"/>
              </w:rPr>
              <w:t>мәселелері бойынша жергілікті</w:t>
            </w:r>
            <w:r>
              <w:br/>
            </w:r>
            <w:r>
              <w:rPr>
                <w:rFonts w:ascii="Times New Roman"/>
                <w:b w:val="false"/>
                <w:i w:val="false"/>
                <w:color w:val="000000"/>
                <w:sz w:val="20"/>
              </w:rPr>
              <w:t>атқарушы органдардың</w:t>
            </w:r>
            <w:r>
              <w:br/>
            </w:r>
            <w:r>
              <w:rPr>
                <w:rFonts w:ascii="Times New Roman"/>
                <w:b w:val="false"/>
                <w:i w:val="false"/>
                <w:color w:val="000000"/>
                <w:sz w:val="20"/>
              </w:rPr>
              <w:t>қызметін бағалау тетігіне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Әкімшілік деректерді</w:t>
      </w:r>
    </w:p>
    <w:p>
      <w:pPr>
        <w:spacing w:after="0"/>
        <w:ind w:left="0"/>
        <w:jc w:val="both"/>
      </w:pPr>
      <w:r>
        <w:rPr>
          <w:rFonts w:ascii="Times New Roman"/>
          <w:b w:val="false"/>
          <w:i w:val="false"/>
          <w:color w:val="000000"/>
          <w:sz w:val="28"/>
        </w:rPr>
        <w:t>жинауға арналған нысан</w:t>
      </w:r>
    </w:p>
    <w:p>
      <w:pPr>
        <w:spacing w:after="0"/>
        <w:ind w:left="0"/>
        <w:jc w:val="left"/>
      </w:pPr>
      <w:r>
        <w:rPr>
          <w:rFonts w:ascii="Times New Roman"/>
          <w:b/>
          <w:i w:val="false"/>
          <w:color w:val="000000"/>
        </w:rPr>
        <w:t xml:space="preserve"> Ұсынылады: Қазақстан Республикасының Өнеркәсіп және құрылыс министрлігі.</w:t>
      </w:r>
    </w:p>
    <w:p>
      <w:pPr>
        <w:spacing w:after="0"/>
        <w:ind w:left="0"/>
        <w:jc w:val="both"/>
      </w:pPr>
      <w:r>
        <w:rPr>
          <w:rFonts w:ascii="Times New Roman"/>
          <w:b w:val="false"/>
          <w:i w:val="false"/>
          <w:color w:val="ff0000"/>
          <w:sz w:val="28"/>
        </w:rPr>
        <w:t xml:space="preserve">
      Ескерту. 1-қосымша жаңа редакцияда - ҚР Өнеркәсіп және құрылыс министрінің м.а. 10.09.2024 </w:t>
      </w:r>
      <w:r>
        <w:rPr>
          <w:rFonts w:ascii="Times New Roman"/>
          <w:b w:val="false"/>
          <w:i w:val="false"/>
          <w:color w:val="ff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Әкімшілік деректердің нысаны интернет - ресурста орналастырылған: Қазақстан Республикасы Өнеркәсіп және құрылыс министрлігінің (https://www.gov.kz/memleket/entities/mps?lang=kk).</w:t>
      </w:r>
    </w:p>
    <w:p>
      <w:pPr>
        <w:spacing w:after="0"/>
        <w:ind w:left="0"/>
        <w:jc w:val="both"/>
      </w:pPr>
      <w:r>
        <w:rPr>
          <w:rFonts w:ascii="Times New Roman"/>
          <w:b w:val="false"/>
          <w:i w:val="false"/>
          <w:color w:val="000000"/>
          <w:sz w:val="28"/>
        </w:rPr>
        <w:t>
      Әкімшілік дереккөздер нысанының атауы: Энергия үнемдеу және энергия тиімділігін арттыру мәселелері жөніндегі қызмет туралы есеп.</w:t>
      </w:r>
    </w:p>
    <w:p>
      <w:pPr>
        <w:spacing w:after="0"/>
        <w:ind w:left="0"/>
        <w:jc w:val="both"/>
      </w:pPr>
      <w:r>
        <w:rPr>
          <w:rFonts w:ascii="Times New Roman"/>
          <w:b w:val="false"/>
          <w:i w:val="false"/>
          <w:color w:val="000000"/>
          <w:sz w:val="28"/>
        </w:rPr>
        <w:t xml:space="preserve">
      Әкімшілік дереккөздер нысанының индексі: 1-ОДЭПЭ </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Есепті кезең: ________ жыл.</w:t>
      </w:r>
    </w:p>
    <w:p>
      <w:pPr>
        <w:spacing w:after="0"/>
        <w:ind w:left="0"/>
        <w:jc w:val="both"/>
      </w:pPr>
      <w:r>
        <w:rPr>
          <w:rFonts w:ascii="Times New Roman"/>
          <w:b w:val="false"/>
          <w:i w:val="false"/>
          <w:color w:val="000000"/>
          <w:sz w:val="28"/>
        </w:rPr>
        <w:t>
      Ақпаратты ұсынатын тұлғалар тобы: Облыстардың, республикалық маңызы бар қалалардың және астананың жергілікті атқарушы органдары.</w:t>
      </w:r>
    </w:p>
    <w:p>
      <w:pPr>
        <w:spacing w:after="0"/>
        <w:ind w:left="0"/>
        <w:jc w:val="both"/>
      </w:pPr>
      <w:r>
        <w:rPr>
          <w:rFonts w:ascii="Times New Roman"/>
          <w:b w:val="false"/>
          <w:i w:val="false"/>
          <w:color w:val="000000"/>
          <w:sz w:val="28"/>
        </w:rPr>
        <w:t>
      Әкімшілік деректер нысанын ұсыну мерзімі: жыл сайын, есепті кезеңнен кейінгі жылдың 30 қаңтарына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 жалпы саны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орындалған жұмыс туралы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картасында және өз құзыреті шегінде энергия үнемдеу және энергия тиімділігін арттыру саласындағы іс-шаралар мен міндеттерді, белгіленген іс-шаралардан мемлекеттік саясатты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мемлекеттік мекемелердің жалпы санынан мемлекеттік мекемелердің энергия тұтыну нормативтерінің сақталуына мониторинг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жалпы санынан мемлекеттік мекемелердің энергия аудитін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жалпы санынан мемлекеттік мекемелерге терможаңғырту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жалпы санынан мемлекеттік мекемелер үшін энергетикалық ресурстарды есепке алу аспаптарын орнату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жалпы санынан мемлекеттік мекемелер үшін жылу тұтынуды реттеудің автоматты жүйелерін орнату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Саябақ пен көше жарығының жалпы санынан энергия үнемдейтін шамдарды пайдалануды ескере отырып, саябақ пен көше жарығын жаңғырту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жоспарланған көлемнен халықтың пайдалануында болған құрамында сынабы бар энергия үнемдейтін шамдарды кәдеге жарату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Нысанды толтыру бойынша түсіндірме осы нысанға қосымшада келтірілген.</w:t>
      </w:r>
    </w:p>
    <w:p>
      <w:pPr>
        <w:spacing w:after="0"/>
        <w:ind w:left="0"/>
        <w:jc w:val="both"/>
      </w:pPr>
      <w:r>
        <w:rPr>
          <w:rFonts w:ascii="Times New Roman"/>
          <w:b w:val="false"/>
          <w:i w:val="false"/>
          <w:color w:val="000000"/>
          <w:sz w:val="28"/>
        </w:rPr>
        <w:t xml:space="preserve">
      Атауы ____________________________ Мекенжай_________________________ </w:t>
      </w:r>
    </w:p>
    <w:p>
      <w:pPr>
        <w:spacing w:after="0"/>
        <w:ind w:left="0"/>
        <w:jc w:val="both"/>
      </w:pPr>
      <w:r>
        <w:rPr>
          <w:rFonts w:ascii="Times New Roman"/>
          <w:b w:val="false"/>
          <w:i w:val="false"/>
          <w:color w:val="000000"/>
          <w:sz w:val="28"/>
        </w:rPr>
        <w:t>
      __________________________________ __________________________________</w:t>
      </w:r>
    </w:p>
    <w:p>
      <w:pPr>
        <w:spacing w:after="0"/>
        <w:ind w:left="0"/>
        <w:jc w:val="both"/>
      </w:pPr>
      <w:r>
        <w:rPr>
          <w:rFonts w:ascii="Times New Roman"/>
          <w:b w:val="false"/>
          <w:i w:val="false"/>
          <w:color w:val="000000"/>
          <w:sz w:val="28"/>
        </w:rPr>
        <w:t xml:space="preserve">
      Телефоны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Электрондық пошта мекенжайы__________________________________________</w:t>
      </w:r>
    </w:p>
    <w:p>
      <w:pPr>
        <w:spacing w:after="0"/>
        <w:ind w:left="0"/>
        <w:jc w:val="both"/>
      </w:pPr>
      <w:r>
        <w:rPr>
          <w:rFonts w:ascii="Times New Roman"/>
          <w:b w:val="false"/>
          <w:i w:val="false"/>
          <w:color w:val="000000"/>
          <w:sz w:val="28"/>
        </w:rPr>
        <w:t xml:space="preserve">
      Орындаушы ____________________________________________ 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Облыстардың, республикалық маңызы бар қалалардың және астананың </w:t>
      </w:r>
    </w:p>
    <w:p>
      <w:pPr>
        <w:spacing w:after="0"/>
        <w:ind w:left="0"/>
        <w:jc w:val="both"/>
      </w:pPr>
      <w:r>
        <w:rPr>
          <w:rFonts w:ascii="Times New Roman"/>
          <w:b w:val="false"/>
          <w:i w:val="false"/>
          <w:color w:val="000000"/>
          <w:sz w:val="28"/>
        </w:rPr>
        <w:t xml:space="preserve">
      жергілікті атқарушы органдарының басшылары немесе есепке қол қоюға </w:t>
      </w:r>
    </w:p>
    <w:p>
      <w:pPr>
        <w:spacing w:after="0"/>
        <w:ind w:left="0"/>
        <w:jc w:val="both"/>
      </w:pPr>
      <w:r>
        <w:rPr>
          <w:rFonts w:ascii="Times New Roman"/>
          <w:b w:val="false"/>
          <w:i w:val="false"/>
          <w:color w:val="000000"/>
          <w:sz w:val="28"/>
        </w:rPr>
        <w:t xml:space="preserve">
      уәкілетті және жауапты тұлғалар </w:t>
      </w:r>
    </w:p>
    <w:p>
      <w:pPr>
        <w:spacing w:after="0"/>
        <w:ind w:left="0"/>
        <w:jc w:val="both"/>
      </w:pPr>
      <w:r>
        <w:rPr>
          <w:rFonts w:ascii="Times New Roman"/>
          <w:b w:val="false"/>
          <w:i w:val="false"/>
          <w:color w:val="000000"/>
          <w:sz w:val="28"/>
        </w:rPr>
        <w:t xml:space="preserve">
      _______________________________________________________ 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үнемдеу және</w:t>
            </w:r>
            <w:r>
              <w:br/>
            </w:r>
            <w:r>
              <w:rPr>
                <w:rFonts w:ascii="Times New Roman"/>
                <w:b w:val="false"/>
                <w:i w:val="false"/>
                <w:color w:val="000000"/>
                <w:sz w:val="20"/>
              </w:rPr>
              <w:t>энергия тиімділігін арттыру</w:t>
            </w:r>
            <w:r>
              <w:br/>
            </w:r>
            <w:r>
              <w:rPr>
                <w:rFonts w:ascii="Times New Roman"/>
                <w:b w:val="false"/>
                <w:i w:val="false"/>
                <w:color w:val="000000"/>
                <w:sz w:val="20"/>
              </w:rPr>
              <w:t>мәселелері жөніндегі қызмет</w:t>
            </w:r>
            <w:r>
              <w:br/>
            </w:r>
            <w:r>
              <w:rPr>
                <w:rFonts w:ascii="Times New Roman"/>
                <w:b w:val="false"/>
                <w:i w:val="false"/>
                <w:color w:val="000000"/>
                <w:sz w:val="20"/>
              </w:rPr>
              <w:t xml:space="preserve">туралы есеп" әкімшілік </w:t>
            </w:r>
            <w:r>
              <w:br/>
            </w:r>
            <w:r>
              <w:rPr>
                <w:rFonts w:ascii="Times New Roman"/>
                <w:b w:val="false"/>
                <w:i w:val="false"/>
                <w:color w:val="000000"/>
                <w:sz w:val="20"/>
              </w:rPr>
              <w:t xml:space="preserve">деректерді жинауға </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49" w:id="40"/>
    <w:p>
      <w:pPr>
        <w:spacing w:after="0"/>
        <w:ind w:left="0"/>
        <w:jc w:val="left"/>
      </w:pPr>
      <w:r>
        <w:rPr>
          <w:rFonts w:ascii="Times New Roman"/>
          <w:b/>
          <w:i w:val="false"/>
          <w:color w:val="000000"/>
        </w:rPr>
        <w:t xml:space="preserve"> "Энергия үнемдеу және энергия тиімділігін арттыру мәселелері жөніндегі қызмет туралы есеп" әкімшілік деректер нысанын толтыру жөніндегі түсіндірме (1-ОДЭПЭ, жылдық)</w:t>
      </w:r>
    </w:p>
    <w:bookmarkEnd w:id="40"/>
    <w:bookmarkStart w:name="z50" w:id="41"/>
    <w:p>
      <w:pPr>
        <w:spacing w:after="0"/>
        <w:ind w:left="0"/>
        <w:jc w:val="left"/>
      </w:pPr>
      <w:r>
        <w:rPr>
          <w:rFonts w:ascii="Times New Roman"/>
          <w:b/>
          <w:i w:val="false"/>
          <w:color w:val="000000"/>
        </w:rPr>
        <w:t xml:space="preserve"> 1-тарау. Жалпы ережелер</w:t>
      </w:r>
    </w:p>
    <w:bookmarkEnd w:id="41"/>
    <w:p>
      <w:pPr>
        <w:spacing w:after="0"/>
        <w:ind w:left="0"/>
        <w:jc w:val="both"/>
      </w:pPr>
      <w:r>
        <w:rPr>
          <w:rFonts w:ascii="Times New Roman"/>
          <w:b w:val="false"/>
          <w:i w:val="false"/>
          <w:color w:val="000000"/>
          <w:sz w:val="28"/>
        </w:rPr>
        <w:t>
      1. Осы түсініктеме (бұдан әрі – Түсініктеме) "Энергия үнемдеу және энергия тиімділігін арттыру мәселелері жөніндегі қызмет туралы есеп" әкімшілік деректерін жинауға арналған нысанды (бұдан әрі-нысан) толтыру бойынша бірыңғай тәртіпті айқындайды.</w:t>
      </w:r>
    </w:p>
    <w:p>
      <w:pPr>
        <w:spacing w:after="0"/>
        <w:ind w:left="0"/>
        <w:jc w:val="both"/>
      </w:pPr>
      <w:r>
        <w:rPr>
          <w:rFonts w:ascii="Times New Roman"/>
          <w:b w:val="false"/>
          <w:i w:val="false"/>
          <w:color w:val="000000"/>
          <w:sz w:val="28"/>
        </w:rPr>
        <w:t xml:space="preserve">
      2. Нысан "Энергия үнемдеу және энергия тиімділігін арттыру туралы" Қазақстан Республикасы Заңының 5-бабы </w:t>
      </w:r>
      <w:r>
        <w:rPr>
          <w:rFonts w:ascii="Times New Roman"/>
          <w:b w:val="false"/>
          <w:i w:val="false"/>
          <w:color w:val="000000"/>
          <w:sz w:val="28"/>
        </w:rPr>
        <w:t>6-5)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 жыл сайын есепті жылдан кейінгі жылдың 30 қаңтарынан кешіктірілмей уәкілетті органға электрондық тасығыштарда ұсынылады.</w:t>
      </w:r>
    </w:p>
    <w:p>
      <w:pPr>
        <w:spacing w:after="0"/>
        <w:ind w:left="0"/>
        <w:jc w:val="both"/>
      </w:pPr>
      <w:r>
        <w:rPr>
          <w:rFonts w:ascii="Times New Roman"/>
          <w:b w:val="false"/>
          <w:i w:val="false"/>
          <w:color w:val="000000"/>
          <w:sz w:val="28"/>
        </w:rPr>
        <w:t>
      4. Нысанға облыстардың, республикалық маңызы бар қалалардың және астананың жергілікті атқарушы органдарының басшылары немесе есепке қол қоюға уәкілетті адамдар мен жауапты тұлға қол қояды.</w:t>
      </w:r>
    </w:p>
    <w:bookmarkStart w:name="z51" w:id="42"/>
    <w:p>
      <w:pPr>
        <w:spacing w:after="0"/>
        <w:ind w:left="0"/>
        <w:jc w:val="left"/>
      </w:pPr>
      <w:r>
        <w:rPr>
          <w:rFonts w:ascii="Times New Roman"/>
          <w:b/>
          <w:i w:val="false"/>
          <w:color w:val="000000"/>
        </w:rPr>
        <w:t xml:space="preserve"> 2-тарау. Нысанды толтыру бойынша түсіндірме</w:t>
      </w:r>
    </w:p>
    <w:bookmarkEnd w:id="42"/>
    <w:p>
      <w:pPr>
        <w:spacing w:after="0"/>
        <w:ind w:left="0"/>
        <w:jc w:val="both"/>
      </w:pPr>
      <w:r>
        <w:rPr>
          <w:rFonts w:ascii="Times New Roman"/>
          <w:b w:val="false"/>
          <w:i w:val="false"/>
          <w:color w:val="000000"/>
          <w:sz w:val="28"/>
        </w:rPr>
        <w:t xml:space="preserve">
      1) "1" бағанда нөмір "№" реті бойынша толтырылады; </w:t>
      </w:r>
    </w:p>
    <w:p>
      <w:pPr>
        <w:spacing w:after="0"/>
        <w:ind w:left="0"/>
        <w:jc w:val="both"/>
      </w:pPr>
      <w:r>
        <w:rPr>
          <w:rFonts w:ascii="Times New Roman"/>
          <w:b w:val="false"/>
          <w:i w:val="false"/>
          <w:color w:val="000000"/>
          <w:sz w:val="28"/>
        </w:rPr>
        <w:t>
      2) "2" бағанда іс-шаралардың атауы толтырылады;</w:t>
      </w:r>
    </w:p>
    <w:p>
      <w:pPr>
        <w:spacing w:after="0"/>
        <w:ind w:left="0"/>
        <w:jc w:val="both"/>
      </w:pPr>
      <w:r>
        <w:rPr>
          <w:rFonts w:ascii="Times New Roman"/>
          <w:b w:val="false"/>
          <w:i w:val="false"/>
          <w:color w:val="000000"/>
          <w:sz w:val="28"/>
        </w:rPr>
        <w:t>
      3) "3" бағанда:</w:t>
      </w:r>
    </w:p>
    <w:p>
      <w:pPr>
        <w:spacing w:after="0"/>
        <w:ind w:left="0"/>
        <w:jc w:val="both"/>
      </w:pPr>
      <w:r>
        <w:rPr>
          <w:rFonts w:ascii="Times New Roman"/>
          <w:b w:val="false"/>
          <w:i w:val="false"/>
          <w:color w:val="000000"/>
          <w:sz w:val="28"/>
        </w:rPr>
        <w:t>
      - "1" жолда – сол немесе өзге іс-шаралар;</w:t>
      </w:r>
    </w:p>
    <w:p>
      <w:pPr>
        <w:spacing w:after="0"/>
        <w:ind w:left="0"/>
        <w:jc w:val="both"/>
      </w:pPr>
      <w:r>
        <w:rPr>
          <w:rFonts w:ascii="Times New Roman"/>
          <w:b w:val="false"/>
          <w:i w:val="false"/>
          <w:color w:val="000000"/>
          <w:sz w:val="28"/>
        </w:rPr>
        <w:t>
      - "2" жолында - мемлекеттік мекемелердің энергия тұтыну нормативтерінің сақталуына мониторингті пайыздық қамту;</w:t>
      </w:r>
    </w:p>
    <w:p>
      <w:pPr>
        <w:spacing w:after="0"/>
        <w:ind w:left="0"/>
        <w:jc w:val="both"/>
      </w:pPr>
      <w:r>
        <w:rPr>
          <w:rFonts w:ascii="Times New Roman"/>
          <w:b w:val="false"/>
          <w:i w:val="false"/>
          <w:color w:val="000000"/>
          <w:sz w:val="28"/>
        </w:rPr>
        <w:t>
      - "3" жолында - мемлекеттік мекемелердің өткізілген энергия аудиттерінің саны;</w:t>
      </w:r>
    </w:p>
    <w:p>
      <w:pPr>
        <w:spacing w:after="0"/>
        <w:ind w:left="0"/>
        <w:jc w:val="both"/>
      </w:pPr>
      <w:r>
        <w:rPr>
          <w:rFonts w:ascii="Times New Roman"/>
          <w:b w:val="false"/>
          <w:i w:val="false"/>
          <w:color w:val="000000"/>
          <w:sz w:val="28"/>
        </w:rPr>
        <w:t>
      - "4" жолында - мемлекеттік мекемелерге жүргізілген терможаңғырту саны;</w:t>
      </w:r>
    </w:p>
    <w:p>
      <w:pPr>
        <w:spacing w:after="0"/>
        <w:ind w:left="0"/>
        <w:jc w:val="both"/>
      </w:pPr>
      <w:r>
        <w:rPr>
          <w:rFonts w:ascii="Times New Roman"/>
          <w:b w:val="false"/>
          <w:i w:val="false"/>
          <w:color w:val="000000"/>
          <w:sz w:val="28"/>
        </w:rPr>
        <w:t>
      - "5" жолында - мемлекеттік мекемелер үшін орнатылған энергетикалық ресурстарды есепке алу аспаптарының саны;</w:t>
      </w:r>
    </w:p>
    <w:p>
      <w:pPr>
        <w:spacing w:after="0"/>
        <w:ind w:left="0"/>
        <w:jc w:val="both"/>
      </w:pPr>
      <w:r>
        <w:rPr>
          <w:rFonts w:ascii="Times New Roman"/>
          <w:b w:val="false"/>
          <w:i w:val="false"/>
          <w:color w:val="000000"/>
          <w:sz w:val="28"/>
        </w:rPr>
        <w:t>
      - "6" жолында - мемлекеттік мекемелер үшін жылу тұтынуды реттеудің орнатылған автоматты жүйелерінің саны;</w:t>
      </w:r>
    </w:p>
    <w:p>
      <w:pPr>
        <w:spacing w:after="0"/>
        <w:ind w:left="0"/>
        <w:jc w:val="both"/>
      </w:pPr>
      <w:r>
        <w:rPr>
          <w:rFonts w:ascii="Times New Roman"/>
          <w:b w:val="false"/>
          <w:i w:val="false"/>
          <w:color w:val="000000"/>
          <w:sz w:val="28"/>
        </w:rPr>
        <w:t>
      - "7" жолында - энергия үнемдейтін шамдарды пайдалануды ескере отырып, жаңғыртылған саябақ және көше жарығының үлесі;</w:t>
      </w:r>
    </w:p>
    <w:p>
      <w:pPr>
        <w:spacing w:after="0"/>
        <w:ind w:left="0"/>
        <w:jc w:val="both"/>
      </w:pPr>
      <w:r>
        <w:rPr>
          <w:rFonts w:ascii="Times New Roman"/>
          <w:b w:val="false"/>
          <w:i w:val="false"/>
          <w:color w:val="000000"/>
          <w:sz w:val="28"/>
        </w:rPr>
        <w:t>
      - "8" жолында - тұтынуда болған құрамында сынабы бар энергия үнемдейтін шамдардың кәдеге жаратылған үлесі;</w:t>
      </w:r>
    </w:p>
    <w:p>
      <w:pPr>
        <w:spacing w:after="0"/>
        <w:ind w:left="0"/>
        <w:jc w:val="both"/>
      </w:pPr>
      <w:r>
        <w:rPr>
          <w:rFonts w:ascii="Times New Roman"/>
          <w:b w:val="false"/>
          <w:i w:val="false"/>
          <w:color w:val="000000"/>
          <w:sz w:val="28"/>
        </w:rPr>
        <w:t>
      4) "4-5" бағанда меншік құқығында жылжымайтын мүлкі және тиісті көрсеткіштер бойынша нақты деректері бар әкімшілік-аумақтық бірліктің мемлекеттік мекемелерінің саны көрсетіледі;</w:t>
      </w:r>
    </w:p>
    <w:p>
      <w:pPr>
        <w:spacing w:after="0"/>
        <w:ind w:left="0"/>
        <w:jc w:val="both"/>
      </w:pPr>
      <w:r>
        <w:rPr>
          <w:rFonts w:ascii="Times New Roman"/>
          <w:b w:val="false"/>
          <w:i w:val="false"/>
          <w:color w:val="000000"/>
          <w:sz w:val="28"/>
        </w:rPr>
        <w:t>
      5) "6" бағанда есепті кезеңде орындалған жұмыс туралы ақпарат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үнемдеу және энергия</w:t>
            </w:r>
            <w:r>
              <w:br/>
            </w:r>
            <w:r>
              <w:rPr>
                <w:rFonts w:ascii="Times New Roman"/>
                <w:b w:val="false"/>
                <w:i w:val="false"/>
                <w:color w:val="000000"/>
                <w:sz w:val="20"/>
              </w:rPr>
              <w:t>тиімділігін арттыру мәселелері</w:t>
            </w:r>
            <w:r>
              <w:br/>
            </w:r>
            <w:r>
              <w:rPr>
                <w:rFonts w:ascii="Times New Roman"/>
                <w:b w:val="false"/>
                <w:i w:val="false"/>
                <w:color w:val="000000"/>
                <w:sz w:val="20"/>
              </w:rPr>
              <w:t>бойынша жергілікті атқарушы</w:t>
            </w:r>
            <w:r>
              <w:br/>
            </w:r>
            <w:r>
              <w:rPr>
                <w:rFonts w:ascii="Times New Roman"/>
                <w:b w:val="false"/>
                <w:i w:val="false"/>
                <w:color w:val="000000"/>
                <w:sz w:val="20"/>
              </w:rPr>
              <w:t>органдар қызметін</w:t>
            </w:r>
            <w:r>
              <w:br/>
            </w:r>
            <w:r>
              <w:rPr>
                <w:rFonts w:ascii="Times New Roman"/>
                <w:b w:val="false"/>
                <w:i w:val="false"/>
                <w:color w:val="000000"/>
                <w:sz w:val="20"/>
              </w:rPr>
              <w:t>бағалау тетігіне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Энергия үнемдеу және энергия тиімділігін арттыру мәселелері</w:t>
      </w:r>
      <w:r>
        <w:br/>
      </w:r>
      <w:r>
        <w:rPr>
          <w:rFonts w:ascii="Times New Roman"/>
          <w:b/>
          <w:i w:val="false"/>
          <w:color w:val="000000"/>
        </w:rPr>
        <w:t>бойынша жергілікті атқарушы органдардың қызметін бағалау</w:t>
      </w:r>
      <w:r>
        <w:br/>
      </w:r>
      <w:r>
        <w:rPr>
          <w:rFonts w:ascii="Times New Roman"/>
          <w:b/>
          <w:i w:val="false"/>
          <w:color w:val="000000"/>
        </w:rPr>
        <w:t>нәтижелері туралы қорытынды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(жергілікті атқарушы органның атауы)</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(есепті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өлшемді бағалау балдары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энергия үнемдеу және энергия тиімділігін арттыру саласындағы мемлекеттік саясатты және тиісті аумақты дамыту бағдарламасына енгізілген энергия үнемдеу және энергия тиімділігін арттыру жөніндегі іс-шараларды іске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мемлекеттік мекемелердің энергия тұтынудың нормативтерін сақтауына мониторингті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мекемелерде энергия аудитін өткізуді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мекемелердi терможаңғыртуды өткізуді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 үшін энергетика ресурстарын есепке алу аспаптарын сатып алу және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 үшін жылу тұтынуды реттеудің автоматты жүйелерін сатып алу және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үнемдейтін шамдарды пайдалануды ескере отырып, саябаққа және көшеге жарық беруді жаңғыртуды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Тұрғындарда пайдалануда болған, құрамында сынап бар энергия үнемдеу шамдарын кәдеге жаратуды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бағалаудың мәні: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Бағалау өлшемдері бойынша жергілікті атқарушы орган қызметінің тиімділігін талдау: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Қорытындылар мен ұсынымдар: 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Уәкілетті</w:t>
      </w:r>
    </w:p>
    <w:p>
      <w:pPr>
        <w:spacing w:after="0"/>
        <w:ind w:left="0"/>
        <w:jc w:val="both"/>
      </w:pPr>
      <w:r>
        <w:rPr>
          <w:rFonts w:ascii="Times New Roman"/>
          <w:b w:val="false"/>
          <w:i w:val="false"/>
          <w:color w:val="000000"/>
          <w:sz w:val="28"/>
        </w:rPr>
        <w:t>
      органның басшысы _____________ _______________________</w:t>
      </w:r>
    </w:p>
    <w:p>
      <w:pPr>
        <w:spacing w:after="0"/>
        <w:ind w:left="0"/>
        <w:jc w:val="both"/>
      </w:pPr>
      <w:r>
        <w:rPr>
          <w:rFonts w:ascii="Times New Roman"/>
          <w:b w:val="false"/>
          <w:i w:val="false"/>
          <w:color w:val="000000"/>
          <w:sz w:val="28"/>
        </w:rPr>
        <w:t>
                         (қолы)      (қолының толық жазылуы)</w:t>
      </w:r>
    </w:p>
    <w:p>
      <w:pPr>
        <w:spacing w:after="0"/>
        <w:ind w:left="0"/>
        <w:jc w:val="both"/>
      </w:pPr>
      <w:r>
        <w:rPr>
          <w:rFonts w:ascii="Times New Roman"/>
          <w:b w:val="false"/>
          <w:i w:val="false"/>
          <w:color w:val="000000"/>
          <w:sz w:val="28"/>
        </w:rPr>
        <w:t>
      Уәкілетті органның</w:t>
      </w:r>
    </w:p>
    <w:p>
      <w:pPr>
        <w:spacing w:after="0"/>
        <w:ind w:left="0"/>
        <w:jc w:val="both"/>
      </w:pPr>
      <w:r>
        <w:rPr>
          <w:rFonts w:ascii="Times New Roman"/>
          <w:b w:val="false"/>
          <w:i w:val="false"/>
          <w:color w:val="000000"/>
          <w:sz w:val="28"/>
        </w:rPr>
        <w:t>
      тиiстi құрылымдық</w:t>
      </w:r>
    </w:p>
    <w:p>
      <w:pPr>
        <w:spacing w:after="0"/>
        <w:ind w:left="0"/>
        <w:jc w:val="both"/>
      </w:pPr>
      <w:r>
        <w:rPr>
          <w:rFonts w:ascii="Times New Roman"/>
          <w:b w:val="false"/>
          <w:i w:val="false"/>
          <w:color w:val="000000"/>
          <w:sz w:val="28"/>
        </w:rPr>
        <w:t>
      бөлiмшесiнің басшысы _____________ _______________________</w:t>
      </w:r>
    </w:p>
    <w:p>
      <w:pPr>
        <w:spacing w:after="0"/>
        <w:ind w:left="0"/>
        <w:jc w:val="both"/>
      </w:pPr>
      <w:r>
        <w:rPr>
          <w:rFonts w:ascii="Times New Roman"/>
          <w:b w:val="false"/>
          <w:i w:val="false"/>
          <w:color w:val="000000"/>
          <w:sz w:val="28"/>
        </w:rPr>
        <w:t>
                              (қолы)     (қолының толық жазылуы)</w:t>
      </w:r>
    </w:p>
    <w:p>
      <w:pPr>
        <w:spacing w:after="0"/>
        <w:ind w:left="0"/>
        <w:jc w:val="both"/>
      </w:pPr>
      <w:r>
        <w:rPr>
          <w:rFonts w:ascii="Times New Roman"/>
          <w:b w:val="false"/>
          <w:i w:val="false"/>
          <w:color w:val="000000"/>
          <w:sz w:val="28"/>
        </w:rPr>
        <w:t>
      20 ___ жылғы "____" 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