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e69b" w14:textId="77ce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емес гранттарды тарту, пайдалану, пайдаланылуын мониторингілеу және бағалау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196 бұйрығы. Қазақстан Республикасының Әділет министрлігінде 2015 жылы 31 қаңтарда № 10170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166-бабына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берiліп отырған Байланысты емес гранттарды тарту, пайдалану, пайдаланылуын мониторингiлеу және бағалау қағидалары бекiтiлсiн.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Байланысты емес гранттарды тарту, пайдалану,</w:t>
      </w:r>
      <w:r>
        <w:br/>
      </w:r>
      <w:r>
        <w:rPr>
          <w:rFonts w:ascii="Times New Roman"/>
          <w:b/>
          <w:i w:val="false"/>
          <w:color w:val="000000"/>
        </w:rPr>
        <w:t>пайдаланылуын мониторингілеу және бағалау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Байланысты емес гранттарды тарту, пайдалану, мониторингiлеуін және пайдаланылуын бағалау қағидалары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Қазақстан Республикасының мемлекеттiк ұйымдарына берілетін байланысты емес гранттарды тартуды, пайдалануды, пайдаланылуын мониторингілеу және бағалау тәртiбiн айқындайды.</w:t>
      </w:r>
    </w:p>
    <w:bookmarkEnd w:id="9"/>
    <w:p>
      <w:pPr>
        <w:spacing w:after="0"/>
        <w:ind w:left="0"/>
        <w:jc w:val="both"/>
      </w:pPr>
      <w:r>
        <w:rPr>
          <w:rFonts w:ascii="Times New Roman"/>
          <w:b w:val="false"/>
          <w:i w:val="false"/>
          <w:color w:val="000000"/>
          <w:sz w:val="28"/>
        </w:rPr>
        <w:t>
      Қағидалар ізгiлiк, қайырымдылық, әскери, азық-түлiктiк көмектi тарту және бөлу рәсiмдерiне қолданылмайды.</w:t>
      </w:r>
    </w:p>
    <w:bookmarkStart w:name="z13" w:id="10"/>
    <w:p>
      <w:pPr>
        <w:spacing w:after="0"/>
        <w:ind w:left="0"/>
        <w:jc w:val="both"/>
      </w:pPr>
      <w:r>
        <w:rPr>
          <w:rFonts w:ascii="Times New Roman"/>
          <w:b w:val="false"/>
          <w:i w:val="false"/>
          <w:color w:val="000000"/>
          <w:sz w:val="28"/>
        </w:rPr>
        <w:t>
      2. Осы қағидалардың мақсаттары:</w:t>
      </w:r>
    </w:p>
    <w:bookmarkEnd w:id="10"/>
    <w:bookmarkStart w:name="z14" w:id="11"/>
    <w:p>
      <w:pPr>
        <w:spacing w:after="0"/>
        <w:ind w:left="0"/>
        <w:jc w:val="both"/>
      </w:pPr>
      <w:r>
        <w:rPr>
          <w:rFonts w:ascii="Times New Roman"/>
          <w:b w:val="false"/>
          <w:i w:val="false"/>
          <w:color w:val="000000"/>
          <w:sz w:val="28"/>
        </w:rPr>
        <w:t>
      1) ашық және тиiмдi байланысты емес гранттарды тарту және пайдалану процесiн қамтамасыз ету;</w:t>
      </w:r>
    </w:p>
    <w:bookmarkEnd w:id="11"/>
    <w:bookmarkStart w:name="z15" w:id="12"/>
    <w:p>
      <w:pPr>
        <w:spacing w:after="0"/>
        <w:ind w:left="0"/>
        <w:jc w:val="both"/>
      </w:pPr>
      <w:r>
        <w:rPr>
          <w:rFonts w:ascii="Times New Roman"/>
          <w:b w:val="false"/>
          <w:i w:val="false"/>
          <w:color w:val="000000"/>
          <w:sz w:val="28"/>
        </w:rPr>
        <w:t>
      2) байланысты емес гранттарды пайдалану барысы мен нәтижелерi туралы есептер мен ақпараттарды ұсыну процесін реттеу;</w:t>
      </w:r>
    </w:p>
    <w:bookmarkEnd w:id="12"/>
    <w:bookmarkStart w:name="z16" w:id="13"/>
    <w:p>
      <w:pPr>
        <w:spacing w:after="0"/>
        <w:ind w:left="0"/>
        <w:jc w:val="both"/>
      </w:pPr>
      <w:r>
        <w:rPr>
          <w:rFonts w:ascii="Times New Roman"/>
          <w:b w:val="false"/>
          <w:i w:val="false"/>
          <w:color w:val="000000"/>
          <w:sz w:val="28"/>
        </w:rPr>
        <w:t>
      3) байланысты емес гранттарды пайдаланылуын мониторингiлеу мен бағалау процесін реттеу және жүйелендiру болып табылады.</w:t>
      </w:r>
    </w:p>
    <w:bookmarkEnd w:id="13"/>
    <w:bookmarkStart w:name="z17"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бенефициар - осы қағидаларда көзделген тәртiппен тiкелей байланыссыз гранттарды алатын және пайдаланатын Қазақстан Республикасының мемлекеттiк ұйымы;</w:t>
      </w:r>
    </w:p>
    <w:bookmarkEnd w:id="15"/>
    <w:bookmarkStart w:name="z19" w:id="16"/>
    <w:p>
      <w:pPr>
        <w:spacing w:after="0"/>
        <w:ind w:left="0"/>
        <w:jc w:val="both"/>
      </w:pPr>
      <w:r>
        <w:rPr>
          <w:rFonts w:ascii="Times New Roman"/>
          <w:b w:val="false"/>
          <w:i w:val="false"/>
          <w:color w:val="000000"/>
          <w:sz w:val="28"/>
        </w:rPr>
        <w:t>
      2) атқарушы агенттік - байланысты емес гранттарды пайдалануды мониторингілеу процесін жүзеге асыратын орталық мемлекеттік орган немесе жергілікті атқарушы орган (республикалық маңызы бар қаланың, астананың);</w:t>
      </w:r>
    </w:p>
    <w:bookmarkEnd w:id="16"/>
    <w:bookmarkStart w:name="z20" w:id="17"/>
    <w:p>
      <w:pPr>
        <w:spacing w:after="0"/>
        <w:ind w:left="0"/>
        <w:jc w:val="both"/>
      </w:pPr>
      <w:r>
        <w:rPr>
          <w:rFonts w:ascii="Times New Roman"/>
          <w:b w:val="false"/>
          <w:i w:val="false"/>
          <w:color w:val="000000"/>
          <w:sz w:val="28"/>
        </w:rPr>
        <w:t>
      3) заттай үлес - бенефициарды және/немесе атқарушы агенттікті ұстауға көзделген бюджеттiк қаржы бөлулер шегiнде Қазақстан Республикасының заңнамасына сәйкес берілетiн, Қазақстан Республикасы Үкiметiнің грант берген донордан одан әрi қарыз алуын немесе жобаны мемлекеттiк бюджеттен бiрлесiп қаржыландыруын көздемейтін бенефициардың және/немесе атқарушы агенттiктiң белгiлi бiр жобаны iске асыру шеңберiндегi үлесi (ақшаны қоспағанда);</w:t>
      </w:r>
    </w:p>
    <w:bookmarkEnd w:id="17"/>
    <w:bookmarkStart w:name="z21" w:id="18"/>
    <w:p>
      <w:pPr>
        <w:spacing w:after="0"/>
        <w:ind w:left="0"/>
        <w:jc w:val="both"/>
      </w:pPr>
      <w:r>
        <w:rPr>
          <w:rFonts w:ascii="Times New Roman"/>
          <w:b w:val="false"/>
          <w:i w:val="false"/>
          <w:color w:val="000000"/>
          <w:sz w:val="28"/>
        </w:rPr>
        <w:t>
      4) салалық мемлекеттік орган - Қазақстан Республикасының заңдарында белгiленген құзырет шеңберiнде белгiлi бiр қызмет саласындағы мемлекеттік саясатты қалыптастыруды және iске асыруды жүзеге асыратын орталық мемлекеттік орган;</w:t>
      </w:r>
    </w:p>
    <w:bookmarkEnd w:id="18"/>
    <w:bookmarkStart w:name="z22" w:id="19"/>
    <w:p>
      <w:pPr>
        <w:spacing w:after="0"/>
        <w:ind w:left="0"/>
        <w:jc w:val="both"/>
      </w:pPr>
      <w:r>
        <w:rPr>
          <w:rFonts w:ascii="Times New Roman"/>
          <w:b w:val="false"/>
          <w:i w:val="false"/>
          <w:color w:val="000000"/>
          <w:sz w:val="28"/>
        </w:rPr>
        <w:t>
      5) жоба - аяқталған сипаты бар белгілі бiр мақсаттарға қол жеткiзуге бағытталған және шектеулi уақыт кезеңі iшiнде байланысты емес гранттар қаражаты есебінен iске асырылатын iс-шаралар жиынтығы;</w:t>
      </w:r>
    </w:p>
    <w:bookmarkEnd w:id="19"/>
    <w:bookmarkStart w:name="z23" w:id="20"/>
    <w:p>
      <w:pPr>
        <w:spacing w:after="0"/>
        <w:ind w:left="0"/>
        <w:jc w:val="both"/>
      </w:pPr>
      <w:r>
        <w:rPr>
          <w:rFonts w:ascii="Times New Roman"/>
          <w:b w:val="false"/>
          <w:i w:val="false"/>
          <w:color w:val="000000"/>
          <w:sz w:val="28"/>
        </w:rPr>
        <w:t>
      6) өңiрлiк жоба - оны iске асыруға бiрден артық мемлекеттiң қатысуын көздейтiн жоба;</w:t>
      </w:r>
    </w:p>
    <w:bookmarkEnd w:id="20"/>
    <w:bookmarkStart w:name="z24" w:id="21"/>
    <w:p>
      <w:pPr>
        <w:spacing w:after="0"/>
        <w:ind w:left="0"/>
        <w:jc w:val="both"/>
      </w:pPr>
      <w:r>
        <w:rPr>
          <w:rFonts w:ascii="Times New Roman"/>
          <w:b w:val="false"/>
          <w:i w:val="false"/>
          <w:color w:val="000000"/>
          <w:sz w:val="28"/>
        </w:rPr>
        <w:t>
      7) байланысты емес грант туралы келiсiм - атқарушы агенттік пен донордың арасында жазбаша нысанда жасалған Қазақстан Республикасының мемлекеттiк ұйымдарына өтеусiз қаржылық немесе техникалық көмек берудi көздейтін келiсiм;</w:t>
      </w:r>
    </w:p>
    <w:bookmarkEnd w:id="21"/>
    <w:bookmarkStart w:name="z25" w:id="22"/>
    <w:p>
      <w:pPr>
        <w:spacing w:after="0"/>
        <w:ind w:left="0"/>
        <w:jc w:val="both"/>
      </w:pPr>
      <w:r>
        <w:rPr>
          <w:rFonts w:ascii="Times New Roman"/>
          <w:b w:val="false"/>
          <w:i w:val="false"/>
          <w:color w:val="000000"/>
          <w:sz w:val="28"/>
        </w:rPr>
        <w:t>
      8) уәкілетті орган - байланысты емес гранттарды тарту, пайдалану, пайдалану тиімділігін бағалау процестерін үйлестіруді жүзеге асыратын мемлекеттік жоспарлау жөніндегі орталық атқарушы орган.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4. Байланысты емес гранттар көмек беру түрлерi бойынша былайша бөлінедi:</w:t>
      </w:r>
    </w:p>
    <w:bookmarkEnd w:id="23"/>
    <w:bookmarkStart w:name="z27" w:id="24"/>
    <w:p>
      <w:pPr>
        <w:spacing w:after="0"/>
        <w:ind w:left="0"/>
        <w:jc w:val="both"/>
      </w:pPr>
      <w:r>
        <w:rPr>
          <w:rFonts w:ascii="Times New Roman"/>
          <w:b w:val="false"/>
          <w:i w:val="false"/>
          <w:color w:val="000000"/>
          <w:sz w:val="28"/>
        </w:rPr>
        <w:t>
      1) тауарларды жеткiзу - Қазақстан Республикасының заңнамасына сәйкес жүзеге асырылатын донордың қаражатына сатып алынған материалдық-техникалық құндылықтарды өтеусiз негiзде мемлекеттік меншікке беру;</w:t>
      </w:r>
    </w:p>
    <w:bookmarkEnd w:id="24"/>
    <w:bookmarkStart w:name="z28" w:id="25"/>
    <w:p>
      <w:pPr>
        <w:spacing w:after="0"/>
        <w:ind w:left="0"/>
        <w:jc w:val="both"/>
      </w:pPr>
      <w:r>
        <w:rPr>
          <w:rFonts w:ascii="Times New Roman"/>
          <w:b w:val="false"/>
          <w:i w:val="false"/>
          <w:color w:val="000000"/>
          <w:sz w:val="28"/>
        </w:rPr>
        <w:t>
      2) жұмыстарды орындау және қызметтер көрсету - мемлекеттік ұйымдарға сарапшыларды, консультанттарды (мамандарды), еріктілерді (волонтерлердi) жiберу арқылы зерттеулер жүргiзу, консультациялық және басқа да көмек беру, сондай-ақ тауарларды жеткiзу мен мемлекеттiк ұйымдардың қызметшілерін оқыту түрiндегi көмекті қоспағанда, жұмыстар мен қызметтердiң басқа да түрлерi;</w:t>
      </w:r>
    </w:p>
    <w:bookmarkEnd w:id="25"/>
    <w:bookmarkStart w:name="z29" w:id="26"/>
    <w:p>
      <w:pPr>
        <w:spacing w:after="0"/>
        <w:ind w:left="0"/>
        <w:jc w:val="both"/>
      </w:pPr>
      <w:r>
        <w:rPr>
          <w:rFonts w:ascii="Times New Roman"/>
          <w:b w:val="false"/>
          <w:i w:val="false"/>
          <w:color w:val="000000"/>
          <w:sz w:val="28"/>
        </w:rPr>
        <w:t>
      3) мемлекеттiк ұйымдардың қызметшілерiн оқыту - курстар, семинарлар, тренингтер және оқытудың басқа да түрлерiн жүргiзу және/немесе ұйымдастыру және мемлекеттiк ұйымдар қызметшілерінің білiктiлiгiн арттыру.</w:t>
      </w:r>
    </w:p>
    <w:bookmarkEnd w:id="26"/>
    <w:bookmarkStart w:name="z30" w:id="27"/>
    <w:p>
      <w:pPr>
        <w:spacing w:after="0"/>
        <w:ind w:left="0"/>
        <w:jc w:val="both"/>
      </w:pPr>
      <w:r>
        <w:rPr>
          <w:rFonts w:ascii="Times New Roman"/>
          <w:b w:val="false"/>
          <w:i w:val="false"/>
          <w:color w:val="000000"/>
          <w:sz w:val="28"/>
        </w:rPr>
        <w:t>
      5. Қазақстан Республикасының заңнамасына сәйкес байланысты емес гранттарды пайдалану барысында бенефициарға және/немесе атқарушы агенттікке байланысты емес грант туралы тиiсті келiсiмде көзделген заттай үлес беруге жол беріледі.</w:t>
      </w:r>
    </w:p>
    <w:bookmarkEnd w:id="27"/>
    <w:bookmarkStart w:name="z31" w:id="28"/>
    <w:p>
      <w:pPr>
        <w:spacing w:after="0"/>
        <w:ind w:left="0"/>
        <w:jc w:val="both"/>
      </w:pPr>
      <w:r>
        <w:rPr>
          <w:rFonts w:ascii="Times New Roman"/>
          <w:b w:val="false"/>
          <w:i w:val="false"/>
          <w:color w:val="000000"/>
          <w:sz w:val="28"/>
        </w:rPr>
        <w:t>
      6. Мемлекеттiк ұйымдардың донорларға байланысты емес гранттарды тарту мәселелерi бойынша жүгінуi тек уәкілеттi органмен келiсiм бойынша жүзеге асырылады.</w:t>
      </w:r>
    </w:p>
    <w:bookmarkEnd w:id="28"/>
    <w:bookmarkStart w:name="z32" w:id="29"/>
    <w:p>
      <w:pPr>
        <w:spacing w:after="0"/>
        <w:ind w:left="0"/>
        <w:jc w:val="left"/>
      </w:pPr>
      <w:r>
        <w:rPr>
          <w:rFonts w:ascii="Times New Roman"/>
          <w:b/>
          <w:i w:val="false"/>
          <w:color w:val="000000"/>
        </w:rPr>
        <w:t xml:space="preserve"> 2. Байланысты емес гранттарды тарту қағидалары</w:t>
      </w:r>
    </w:p>
    <w:bookmarkEnd w:id="29"/>
    <w:bookmarkStart w:name="z33" w:id="30"/>
    <w:p>
      <w:pPr>
        <w:spacing w:after="0"/>
        <w:ind w:left="0"/>
        <w:jc w:val="both"/>
      </w:pPr>
      <w:r>
        <w:rPr>
          <w:rFonts w:ascii="Times New Roman"/>
          <w:b w:val="false"/>
          <w:i w:val="false"/>
          <w:color w:val="000000"/>
          <w:sz w:val="28"/>
        </w:rPr>
        <w:t>
      7. Уәкілетті орган жыл сайын тиiстi қаржы жылының 1 мамырынан кешіктiрмей, сондай-ақ қажеттілігіне қарай атқарушы агенттiктердің өтiнiмдер қалыптастырған кезде есепке алу үшiн алдағы қаржы жылына арналған байланысты емес гранттарды беру туралы донорлардың ұсыныстары туралы ақпаратты атқарушы агенттіктерге жiбередi.</w:t>
      </w:r>
    </w:p>
    <w:bookmarkEnd w:id="30"/>
    <w:bookmarkStart w:name="z34" w:id="31"/>
    <w:p>
      <w:pPr>
        <w:spacing w:after="0"/>
        <w:ind w:left="0"/>
        <w:jc w:val="both"/>
      </w:pPr>
      <w:r>
        <w:rPr>
          <w:rFonts w:ascii="Times New Roman"/>
          <w:b w:val="false"/>
          <w:i w:val="false"/>
          <w:color w:val="000000"/>
          <w:sz w:val="28"/>
        </w:rPr>
        <w:t>
      8. Атқарушы агенттіктер тиісті қаржы жылының 1 тамызынан кешіктірмей немесе уәкілетті орган белгілеген мерзімдерде уәкілетті органға алдағы қаржы жылында байланысты емес гранттарды тарту мақсатында басым жобалардың тізбесін қалыптастыру үшін өтінімдер береді. Атқарушы агенттіктердің көрсетілген мерзімдерден кейін берілген өтінімдерін уәкілетті орган қарамайды.</w:t>
      </w:r>
    </w:p>
    <w:bookmarkEnd w:id="31"/>
    <w:bookmarkStart w:name="z97" w:id="32"/>
    <w:p>
      <w:pPr>
        <w:spacing w:after="0"/>
        <w:ind w:left="0"/>
        <w:jc w:val="both"/>
      </w:pPr>
      <w:r>
        <w:rPr>
          <w:rFonts w:ascii="Times New Roman"/>
          <w:b w:val="false"/>
          <w:i w:val="false"/>
          <w:color w:val="000000"/>
          <w:sz w:val="28"/>
        </w:rPr>
        <w:t>
      Атқарушы агенттіктердің өтінімдері оларға ведомстволық бағынысты мемлекеттік мекемелердің ұсыныстары ескеріле отырып қалыптастырылады.</w:t>
      </w:r>
    </w:p>
    <w:bookmarkEnd w:id="32"/>
    <w:bookmarkStart w:name="z98" w:id="33"/>
    <w:p>
      <w:pPr>
        <w:spacing w:after="0"/>
        <w:ind w:left="0"/>
        <w:jc w:val="both"/>
      </w:pPr>
      <w:r>
        <w:rPr>
          <w:rFonts w:ascii="Times New Roman"/>
          <w:b w:val="false"/>
          <w:i w:val="false"/>
          <w:color w:val="000000"/>
          <w:sz w:val="28"/>
        </w:rPr>
        <w:t>
      Барлық деңгейдегі мәслихаттар аппараттарының өтінімдері тиісті облыстар (республикалық маңызы бар қала, астана) әкімдіктерінің өтінімдерінде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34"/>
    <w:p>
      <w:pPr>
        <w:spacing w:after="0"/>
        <w:ind w:left="0"/>
        <w:jc w:val="both"/>
      </w:pPr>
      <w:r>
        <w:rPr>
          <w:rFonts w:ascii="Times New Roman"/>
          <w:b w:val="false"/>
          <w:i w:val="false"/>
          <w:color w:val="000000"/>
          <w:sz w:val="28"/>
        </w:rPr>
        <w:t>
      8-1 Донорлар ұсынған және уәкілетті орган мен атқарушы агенттіктермен келісілген жобалар келуі бойынша тізбеге қосылады.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9. Атқарушы агенттіктердің өтінiмдердi қалыптастыруы Қазақстан Республикасының Президенті мен Қазақстан Республикасының Үкіметі қолданыстағы мемлекеттік, салалық (секторалдық) және өңiрлiк бағдарламалардың, сондай-ақ тұжырымдамалардың негізiнде айқындаған міндеттердің негізінде жүзеге асырылады.</w:t>
      </w:r>
    </w:p>
    <w:bookmarkEnd w:id="35"/>
    <w:bookmarkStart w:name="z36" w:id="36"/>
    <w:p>
      <w:pPr>
        <w:spacing w:after="0"/>
        <w:ind w:left="0"/>
        <w:jc w:val="both"/>
      </w:pPr>
      <w:r>
        <w:rPr>
          <w:rFonts w:ascii="Times New Roman"/>
          <w:b w:val="false"/>
          <w:i w:val="false"/>
          <w:color w:val="000000"/>
          <w:sz w:val="28"/>
        </w:rPr>
        <w:t>
      10. Атқарушы агенттiктiң өтінiмi:</w:t>
      </w:r>
    </w:p>
    <w:bookmarkEnd w:id="36"/>
    <w:bookmarkStart w:name="z37" w:id="37"/>
    <w:p>
      <w:pPr>
        <w:spacing w:after="0"/>
        <w:ind w:left="0"/>
        <w:jc w:val="both"/>
      </w:pPr>
      <w:r>
        <w:rPr>
          <w:rFonts w:ascii="Times New Roman"/>
          <w:b w:val="false"/>
          <w:i w:val="false"/>
          <w:color w:val="000000"/>
          <w:sz w:val="28"/>
        </w:rPr>
        <w:t>
      1) ұсынылатын жобалардың тiзбесiн және олар бойынша шығыстар сомасын;</w:t>
      </w:r>
    </w:p>
    <w:bookmarkEnd w:id="37"/>
    <w:bookmarkStart w:name="z38" w:id="38"/>
    <w:p>
      <w:pPr>
        <w:spacing w:after="0"/>
        <w:ind w:left="0"/>
        <w:jc w:val="both"/>
      </w:pPr>
      <w:r>
        <w:rPr>
          <w:rFonts w:ascii="Times New Roman"/>
          <w:b w:val="false"/>
          <w:i w:val="false"/>
          <w:color w:val="000000"/>
          <w:sz w:val="28"/>
        </w:rPr>
        <w:t>
      2) жобаның мақсаты, негiзгi iс-шаралары мен оларды iске асыру мерзiмдерi, күтілетiн нәтижелерi көрсетіле отырып, әр жобаға жеке түсiндiрме жазбасын (негiздемесiн);</w:t>
      </w:r>
    </w:p>
    <w:bookmarkEnd w:id="38"/>
    <w:bookmarkStart w:name="z39" w:id="39"/>
    <w:p>
      <w:pPr>
        <w:spacing w:after="0"/>
        <w:ind w:left="0"/>
        <w:jc w:val="both"/>
      </w:pPr>
      <w:r>
        <w:rPr>
          <w:rFonts w:ascii="Times New Roman"/>
          <w:b w:val="false"/>
          <w:i w:val="false"/>
          <w:color w:val="000000"/>
          <w:sz w:val="28"/>
        </w:rPr>
        <w:t>
      3) әр жоба бойынша шығыстардың есебiн;</w:t>
      </w:r>
    </w:p>
    <w:bookmarkEnd w:id="39"/>
    <w:bookmarkStart w:name="z40" w:id="40"/>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 қамтиды.</w:t>
      </w:r>
    </w:p>
    <w:bookmarkEnd w:id="40"/>
    <w:bookmarkStart w:name="z41" w:id="41"/>
    <w:p>
      <w:pPr>
        <w:spacing w:after="0"/>
        <w:ind w:left="0"/>
        <w:jc w:val="both"/>
      </w:pPr>
      <w:r>
        <w:rPr>
          <w:rFonts w:ascii="Times New Roman"/>
          <w:b w:val="false"/>
          <w:i w:val="false"/>
          <w:color w:val="000000"/>
          <w:sz w:val="28"/>
        </w:rPr>
        <w:t>
      11. Байланысты емес гранттарды тартуға арналған өтiнімге енгізiлген жобаларды iрiктеудi уәкілетті орган:</w:t>
      </w:r>
    </w:p>
    <w:bookmarkEnd w:id="41"/>
    <w:bookmarkStart w:name="z42" w:id="42"/>
    <w:p>
      <w:pPr>
        <w:spacing w:after="0"/>
        <w:ind w:left="0"/>
        <w:jc w:val="both"/>
      </w:pPr>
      <w:r>
        <w:rPr>
          <w:rFonts w:ascii="Times New Roman"/>
          <w:b w:val="false"/>
          <w:i w:val="false"/>
          <w:color w:val="000000"/>
          <w:sz w:val="28"/>
        </w:rPr>
        <w:t>
      1) ұсынылған құжаттардың толықтығы мен сапасын;</w:t>
      </w:r>
    </w:p>
    <w:bookmarkEnd w:id="42"/>
    <w:bookmarkStart w:name="z43" w:id="43"/>
    <w:p>
      <w:pPr>
        <w:spacing w:after="0"/>
        <w:ind w:left="0"/>
        <w:jc w:val="both"/>
      </w:pPr>
      <w:r>
        <w:rPr>
          <w:rFonts w:ascii="Times New Roman"/>
          <w:b w:val="false"/>
          <w:i w:val="false"/>
          <w:color w:val="000000"/>
          <w:sz w:val="28"/>
        </w:rPr>
        <w:t>
      2) жобалар мақсатының мемлекеттік, салалық (секторалдық) және өңiрлiк бағдарламаларға, сондай-ақ тұжырымдамаларға сәйкестігiн;</w:t>
      </w:r>
    </w:p>
    <w:bookmarkEnd w:id="43"/>
    <w:bookmarkStart w:name="z44" w:id="44"/>
    <w:p>
      <w:pPr>
        <w:spacing w:after="0"/>
        <w:ind w:left="0"/>
        <w:jc w:val="both"/>
      </w:pPr>
      <w:r>
        <w:rPr>
          <w:rFonts w:ascii="Times New Roman"/>
          <w:b w:val="false"/>
          <w:i w:val="false"/>
          <w:color w:val="000000"/>
          <w:sz w:val="28"/>
        </w:rPr>
        <w:t>
      3) жоба мақсатының Қазақстан Республикасының мемлекеттік ұйымдары үшін донорлардың байланысты емес гранттар беру саясатына сәйкестігiн ескере отырып жүзеге асырады.</w:t>
      </w:r>
    </w:p>
    <w:bookmarkEnd w:id="44"/>
    <w:bookmarkStart w:name="z45" w:id="45"/>
    <w:p>
      <w:pPr>
        <w:spacing w:after="0"/>
        <w:ind w:left="0"/>
        <w:jc w:val="both"/>
      </w:pPr>
      <w:r>
        <w:rPr>
          <w:rFonts w:ascii="Times New Roman"/>
          <w:b w:val="false"/>
          <w:i w:val="false"/>
          <w:color w:val="000000"/>
          <w:sz w:val="28"/>
        </w:rPr>
        <w:t>
      12. Атқарушы агенттіктердiң өтінімдерiн қарау барысында уәкілетті орган:</w:t>
      </w:r>
    </w:p>
    <w:bookmarkEnd w:id="45"/>
    <w:bookmarkStart w:name="z46" w:id="46"/>
    <w:p>
      <w:pPr>
        <w:spacing w:after="0"/>
        <w:ind w:left="0"/>
        <w:jc w:val="both"/>
      </w:pPr>
      <w:r>
        <w:rPr>
          <w:rFonts w:ascii="Times New Roman"/>
          <w:b w:val="false"/>
          <w:i w:val="false"/>
          <w:color w:val="000000"/>
          <w:sz w:val="28"/>
        </w:rPr>
        <w:t>
      1) әлеуетті донорлармен консультациялар өткiзедi;</w:t>
      </w:r>
    </w:p>
    <w:bookmarkEnd w:id="46"/>
    <w:bookmarkStart w:name="z47" w:id="47"/>
    <w:p>
      <w:pPr>
        <w:spacing w:after="0"/>
        <w:ind w:left="0"/>
        <w:jc w:val="both"/>
      </w:pPr>
      <w:r>
        <w:rPr>
          <w:rFonts w:ascii="Times New Roman"/>
          <w:b w:val="false"/>
          <w:i w:val="false"/>
          <w:color w:val="000000"/>
          <w:sz w:val="28"/>
        </w:rPr>
        <w:t>
      2) мүдделi мемлекеттік органдармен және ұйымдармен өзара iс-қимыл жасайды;</w:t>
      </w:r>
    </w:p>
    <w:bookmarkEnd w:id="47"/>
    <w:bookmarkStart w:name="z48" w:id="48"/>
    <w:p>
      <w:pPr>
        <w:spacing w:after="0"/>
        <w:ind w:left="0"/>
        <w:jc w:val="both"/>
      </w:pPr>
      <w:r>
        <w:rPr>
          <w:rFonts w:ascii="Times New Roman"/>
          <w:b w:val="false"/>
          <w:i w:val="false"/>
          <w:color w:val="000000"/>
          <w:sz w:val="28"/>
        </w:rPr>
        <w:t>
      3) алдағы қаржы жылына арналған жобалардың оңтайлы тiзбесiн қалыптастыру мақсатында Қазақстан Республикасының қолданыстағы заңнамасына қайшы келмейтiн басқа да iс-шараларды жүргiзедi.</w:t>
      </w:r>
    </w:p>
    <w:bookmarkEnd w:id="48"/>
    <w:bookmarkStart w:name="z49" w:id="49"/>
    <w:p>
      <w:pPr>
        <w:spacing w:after="0"/>
        <w:ind w:left="0"/>
        <w:jc w:val="both"/>
      </w:pPr>
      <w:r>
        <w:rPr>
          <w:rFonts w:ascii="Times New Roman"/>
          <w:b w:val="false"/>
          <w:i w:val="false"/>
          <w:color w:val="000000"/>
          <w:sz w:val="28"/>
        </w:rPr>
        <w:t>
      13. Атқарушы агенттіктердің өтінімдерін қарау нәтижелері бойынша уәкілетті орган тиісті жылдың 1 желтоқсанынан кешіктірмей алдағы қаржы жылына арналған, мемлекеттік органдардан өтінімдердің түсуі бойынша жыл бойы жаңартылуға жататын басым жобалардың тізбесін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14. Басым жобалардың бекітілген тiзбесi уәкілетті органның байланысты емес гранттарды тарту жөнiндегi iс-шараларды жүргізу үшін негiз болады.</w:t>
      </w:r>
    </w:p>
    <w:bookmarkEnd w:id="50"/>
    <w:bookmarkStart w:name="z51" w:id="51"/>
    <w:p>
      <w:pPr>
        <w:spacing w:after="0"/>
        <w:ind w:left="0"/>
        <w:jc w:val="both"/>
      </w:pPr>
      <w:r>
        <w:rPr>
          <w:rFonts w:ascii="Times New Roman"/>
          <w:b w:val="false"/>
          <w:i w:val="false"/>
          <w:color w:val="000000"/>
          <w:sz w:val="28"/>
        </w:rPr>
        <w:t xml:space="preserve">
      15. Уәкілетті орган алдағы қаржы жылына арналған басым жобалар тізбесін бекіткеннен кейін донорларға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байланысты емес гранттарды тарту туралы өтінім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16. Донор байланысты емес гранттарды тартуға арналған өтінiмдi мақұлдаған жағдайда уәкілетті орган он жұмыс күні ішінде тиiстi атқарушы агенттiкті байланысты емес грант туралы келiсiмдi дайындау, келiсу және оған қол қою жөнiнде iс-шаралар жүргiзу қажеттiгі туралы хабардар етеді.</w:t>
      </w:r>
    </w:p>
    <w:bookmarkEnd w:id="52"/>
    <w:p>
      <w:pPr>
        <w:spacing w:after="0"/>
        <w:ind w:left="0"/>
        <w:jc w:val="both"/>
      </w:pPr>
      <w:r>
        <w:rPr>
          <w:rFonts w:ascii="Times New Roman"/>
          <w:b w:val="false"/>
          <w:i w:val="false"/>
          <w:color w:val="000000"/>
          <w:sz w:val="28"/>
        </w:rPr>
        <w:t>
      Байланысты емес грант туралы келiсiмдi атқарушы агенттiк материалдық-техникалық құндылықтарды жеткiзудi және/немесе сарапшыларды, консультанттарды (мамандарды), ерiктілердi (волонтерлердi) тартуды көздейтiн әр жоба бойынша жеке жасайды.</w:t>
      </w:r>
    </w:p>
    <w:p>
      <w:pPr>
        <w:spacing w:after="0"/>
        <w:ind w:left="0"/>
        <w:jc w:val="both"/>
      </w:pPr>
      <w:r>
        <w:rPr>
          <w:rFonts w:ascii="Times New Roman"/>
          <w:b w:val="false"/>
          <w:i w:val="false"/>
          <w:color w:val="000000"/>
          <w:sz w:val="28"/>
        </w:rPr>
        <w:t>
      Мемлекеттік ұйымдардың қызметшілерiн оқыту түрiндегi байланысты емес гранттарды тарту, донордың байланысты емес гранттар беру шарттарында мұндай талап болған жағдайда, уәкілеттi орган мен донор арасында жасалатын тиiстi келiсiмнің негiзiнде жүзеге асырылады.</w:t>
      </w:r>
    </w:p>
    <w:p>
      <w:pPr>
        <w:spacing w:after="0"/>
        <w:ind w:left="0"/>
        <w:jc w:val="both"/>
      </w:pPr>
      <w:r>
        <w:rPr>
          <w:rFonts w:ascii="Times New Roman"/>
          <w:b w:val="false"/>
          <w:i w:val="false"/>
          <w:color w:val="000000"/>
          <w:sz w:val="28"/>
        </w:rPr>
        <w:t>
      Донорлардың мемлекеттiк ұйымдардың қызметшілерін оқыту түрiндегi байланысты емес гранттар беру шарттары байланысты емес гранттар туралы тиiстi келiсiмдерге қол қою қажеттілігін көздейді.</w:t>
      </w:r>
    </w:p>
    <w:bookmarkStart w:name="z53" w:id="53"/>
    <w:p>
      <w:pPr>
        <w:spacing w:after="0"/>
        <w:ind w:left="0"/>
        <w:jc w:val="both"/>
      </w:pPr>
      <w:r>
        <w:rPr>
          <w:rFonts w:ascii="Times New Roman"/>
          <w:b w:val="false"/>
          <w:i w:val="false"/>
          <w:color w:val="000000"/>
          <w:sz w:val="28"/>
        </w:rPr>
        <w:t>
      17. Материалдық-техникалық құндылықтарды жеткiзудi көздейтiн байланысты емес гранттар туралы келiсiм жеткiзiлетiн материалдық-техникалық құндылықтардың негiзгi техникалық және өзге де сипаттамаларын, сондай-ақ оларды жеткiзу кестесiн (мерзiмiн) қамтиды.</w:t>
      </w:r>
    </w:p>
    <w:bookmarkEnd w:id="53"/>
    <w:bookmarkStart w:name="z54" w:id="54"/>
    <w:p>
      <w:pPr>
        <w:spacing w:after="0"/>
        <w:ind w:left="0"/>
        <w:jc w:val="both"/>
      </w:pPr>
      <w:r>
        <w:rPr>
          <w:rFonts w:ascii="Times New Roman"/>
          <w:b w:val="false"/>
          <w:i w:val="false"/>
          <w:color w:val="000000"/>
          <w:sz w:val="28"/>
        </w:rPr>
        <w:t>
      18. Сарапшыларды, консультанттарды (мамандарды), ерiктілердi (волонтерлердi) тартуды көздейтiн байланысты емес гранттар туралы келiсiмдерде:</w:t>
      </w:r>
    </w:p>
    <w:bookmarkEnd w:id="54"/>
    <w:bookmarkStart w:name="z55" w:id="55"/>
    <w:p>
      <w:pPr>
        <w:spacing w:after="0"/>
        <w:ind w:left="0"/>
        <w:jc w:val="both"/>
      </w:pPr>
      <w:r>
        <w:rPr>
          <w:rFonts w:ascii="Times New Roman"/>
          <w:b w:val="false"/>
          <w:i w:val="false"/>
          <w:color w:val="000000"/>
          <w:sz w:val="28"/>
        </w:rPr>
        <w:t>
      1) жобаның негізгi кезеңдерi (iс-шаралары), оларды iске асыру мерзiмдерi, сондай-ақ сомасы;</w:t>
      </w:r>
    </w:p>
    <w:bookmarkEnd w:id="55"/>
    <w:bookmarkStart w:name="z56" w:id="56"/>
    <w:p>
      <w:pPr>
        <w:spacing w:after="0"/>
        <w:ind w:left="0"/>
        <w:jc w:val="both"/>
      </w:pPr>
      <w:r>
        <w:rPr>
          <w:rFonts w:ascii="Times New Roman"/>
          <w:b w:val="false"/>
          <w:i w:val="false"/>
          <w:color w:val="000000"/>
          <w:sz w:val="28"/>
        </w:rPr>
        <w:t>
      2) тараптардың мiндеттемелерi, оның iшiнде донордың атқарушы агенттiкке жобаны iске асыру барысында iс-жүзiнде пайдаланылған сомалар туралы мәлiметтер беру мiндеттемесi;</w:t>
      </w:r>
    </w:p>
    <w:bookmarkEnd w:id="56"/>
    <w:bookmarkStart w:name="z57" w:id="57"/>
    <w:p>
      <w:pPr>
        <w:spacing w:after="0"/>
        <w:ind w:left="0"/>
        <w:jc w:val="both"/>
      </w:pPr>
      <w:r>
        <w:rPr>
          <w:rFonts w:ascii="Times New Roman"/>
          <w:b w:val="false"/>
          <w:i w:val="false"/>
          <w:color w:val="000000"/>
          <w:sz w:val="28"/>
        </w:rPr>
        <w:t>
      3) бенефициардың және/немесе атқарушы агенттіктің заттай үлесiнiң нысаны көрсетіледі.</w:t>
      </w:r>
    </w:p>
    <w:bookmarkEnd w:id="57"/>
    <w:bookmarkStart w:name="z58" w:id="58"/>
    <w:p>
      <w:pPr>
        <w:spacing w:after="0"/>
        <w:ind w:left="0"/>
        <w:jc w:val="both"/>
      </w:pPr>
      <w:r>
        <w:rPr>
          <w:rFonts w:ascii="Times New Roman"/>
          <w:b w:val="false"/>
          <w:i w:val="false"/>
          <w:color w:val="000000"/>
          <w:sz w:val="28"/>
        </w:rPr>
        <w:t>
      19. Мемлекеттiк ұйымдардың қызметшілерiн оқыту түрiнде ұсынылған байланысты емес гранттар туралы келiсiмдерде оқыту немесе білiктілiктi арттыру курстарының (семинарларының, тренингтерiнің) негiзгi бағыттары, оларды өткiзу мерзiмдерi, сондай-ақ курстарға (семинарларға, тренингтерге) тыңдаушылар ретінде шақырылатын мемлекеттiк ұйымдар қызметшілерінің болжамды саны көзделеді.</w:t>
      </w:r>
    </w:p>
    <w:bookmarkEnd w:id="58"/>
    <w:bookmarkStart w:name="z59" w:id="59"/>
    <w:p>
      <w:pPr>
        <w:spacing w:after="0"/>
        <w:ind w:left="0"/>
        <w:jc w:val="both"/>
      </w:pPr>
      <w:r>
        <w:rPr>
          <w:rFonts w:ascii="Times New Roman"/>
          <w:b w:val="false"/>
          <w:i w:val="false"/>
          <w:color w:val="000000"/>
          <w:sz w:val="28"/>
        </w:rPr>
        <w:t>
      20. Облыс (республикалық маңызы бар қала, астана) әкiмдігі атқарушы агенттік болған жағдайда байланысты емес грант туралы келiсiмге тиiстi салалық мемлекеттiк орган немесе уәкілетті орган қол қояды.</w:t>
      </w:r>
    </w:p>
    <w:bookmarkEnd w:id="59"/>
    <w:bookmarkStart w:name="z60" w:id="60"/>
    <w:p>
      <w:pPr>
        <w:spacing w:after="0"/>
        <w:ind w:left="0"/>
        <w:jc w:val="both"/>
      </w:pPr>
      <w:r>
        <w:rPr>
          <w:rFonts w:ascii="Times New Roman"/>
          <w:b w:val="false"/>
          <w:i w:val="false"/>
          <w:color w:val="000000"/>
          <w:sz w:val="28"/>
        </w:rPr>
        <w:t>
      21. Донор уәкiлеттi органмен келiсiм бойынша тиiстi салалық мемлекеттiк органның оң қорытындысы негiзiнде өңiрлiк жобаны iске асыру үшiн байланысты емес грант берген жағдайда өңiрлiк жобаны iске асыру оны басым жобалардың тiзбесiне қоспай жүзеге асырылады.</w:t>
      </w:r>
    </w:p>
    <w:bookmarkEnd w:id="60"/>
    <w:bookmarkStart w:name="z61" w:id="61"/>
    <w:p>
      <w:pPr>
        <w:spacing w:after="0"/>
        <w:ind w:left="0"/>
        <w:jc w:val="both"/>
      </w:pPr>
      <w:r>
        <w:rPr>
          <w:rFonts w:ascii="Times New Roman"/>
          <w:b w:val="false"/>
          <w:i w:val="false"/>
          <w:color w:val="000000"/>
          <w:sz w:val="28"/>
        </w:rPr>
        <w:t>
      22. Байланысты емес грант есебiнен өңiрлiк жобаны iске асыру туралы тиiстi келiсiмдi дайындау, келiсу және оған қол қою жөнiндегi iс-шаралар донордың рәсiмдерiн ескере отырып, өңiрлiк жобаны іске асыруға қатысатын елдермен келiсiм бойынша жүзеге асырылады.</w:t>
      </w:r>
    </w:p>
    <w:bookmarkEnd w:id="61"/>
    <w:bookmarkStart w:name="z62" w:id="62"/>
    <w:p>
      <w:pPr>
        <w:spacing w:after="0"/>
        <w:ind w:left="0"/>
        <w:jc w:val="left"/>
      </w:pPr>
      <w:r>
        <w:rPr>
          <w:rFonts w:ascii="Times New Roman"/>
          <w:b/>
          <w:i w:val="false"/>
          <w:color w:val="000000"/>
        </w:rPr>
        <w:t xml:space="preserve"> 3. Байланысты емес гранттарды пайдалану қағидалары</w:t>
      </w:r>
    </w:p>
    <w:bookmarkEnd w:id="62"/>
    <w:bookmarkStart w:name="z63" w:id="63"/>
    <w:p>
      <w:pPr>
        <w:spacing w:after="0"/>
        <w:ind w:left="0"/>
        <w:jc w:val="both"/>
      </w:pPr>
      <w:r>
        <w:rPr>
          <w:rFonts w:ascii="Times New Roman"/>
          <w:b w:val="false"/>
          <w:i w:val="false"/>
          <w:color w:val="000000"/>
          <w:sz w:val="28"/>
        </w:rPr>
        <w:t>
      23. Материалдық-техникалық құндылықтарды жеткiзудi көздейтiн жобаларды iске асыру байланысты емес грант туралы келiсiмнiң шарттарына және Қазақстан Республикасының қолданыстағы заңнамасына сәйкес жүзеге асырылады.</w:t>
      </w:r>
    </w:p>
    <w:bookmarkEnd w:id="63"/>
    <w:bookmarkStart w:name="z64" w:id="64"/>
    <w:p>
      <w:pPr>
        <w:spacing w:after="0"/>
        <w:ind w:left="0"/>
        <w:jc w:val="both"/>
      </w:pPr>
      <w:r>
        <w:rPr>
          <w:rFonts w:ascii="Times New Roman"/>
          <w:b w:val="false"/>
          <w:i w:val="false"/>
          <w:color w:val="000000"/>
          <w:sz w:val="28"/>
        </w:rPr>
        <w:t>
      24. Жобаны iске асыру шеңберiнде тауарларды жеткiзген жағдайда материалдық-техникалық құндылықтар бенефициардың балансына қабылданады.</w:t>
      </w:r>
    </w:p>
    <w:bookmarkEnd w:id="64"/>
    <w:p>
      <w:pPr>
        <w:spacing w:after="0"/>
        <w:ind w:left="0"/>
        <w:jc w:val="both"/>
      </w:pPr>
      <w:r>
        <w:rPr>
          <w:rFonts w:ascii="Times New Roman"/>
          <w:b w:val="false"/>
          <w:i w:val="false"/>
          <w:color w:val="000000"/>
          <w:sz w:val="28"/>
        </w:rPr>
        <w:t>
      Атқарушы агенттiк 15 жұмыс күнi ішінде уәкілеттi органға олардың негiзiнде материалдық-техникалық құндылықтарды беру жүзеге асырылатын тиiстi құжаттардың көшiрмелерiн бередi.</w:t>
      </w:r>
    </w:p>
    <w:bookmarkStart w:name="z65" w:id="65"/>
    <w:p>
      <w:pPr>
        <w:spacing w:after="0"/>
        <w:ind w:left="0"/>
        <w:jc w:val="both"/>
      </w:pPr>
      <w:r>
        <w:rPr>
          <w:rFonts w:ascii="Times New Roman"/>
          <w:b w:val="false"/>
          <w:i w:val="false"/>
          <w:color w:val="000000"/>
          <w:sz w:val="28"/>
        </w:rPr>
        <w:t>
      25. Сарашпылар мен консультанттарды (мамандарды) тартуды көздейтін, оның iшiнде материалдық-техникалық құндылықтарды жеткiзу жөнiндегi жобаны iске асыру атқарушы агенттіктiң келiсiмi бойынша бенефициар әзiрлейтін техникалық тапсырмаға сәйкес жүзеге асырылады.</w:t>
      </w:r>
    </w:p>
    <w:bookmarkEnd w:id="65"/>
    <w:p>
      <w:pPr>
        <w:spacing w:after="0"/>
        <w:ind w:left="0"/>
        <w:jc w:val="both"/>
      </w:pPr>
      <w:r>
        <w:rPr>
          <w:rFonts w:ascii="Times New Roman"/>
          <w:b w:val="false"/>
          <w:i w:val="false"/>
          <w:color w:val="000000"/>
          <w:sz w:val="28"/>
        </w:rPr>
        <w:t>
      Жобаға техникалық тапсырма байланысты емес грант туралы келiсiмнiң шарттарына сәйкес және донордың келiсiмi бойынша әзiрленедi.</w:t>
      </w:r>
    </w:p>
    <w:bookmarkStart w:name="z66" w:id="66"/>
    <w:p>
      <w:pPr>
        <w:spacing w:after="0"/>
        <w:ind w:left="0"/>
        <w:jc w:val="both"/>
      </w:pPr>
      <w:r>
        <w:rPr>
          <w:rFonts w:ascii="Times New Roman"/>
          <w:b w:val="false"/>
          <w:i w:val="false"/>
          <w:color w:val="000000"/>
          <w:sz w:val="28"/>
        </w:rPr>
        <w:t>
      26. Өңiрлiк жобаға техникалық тапсырма өңiрлiк жобаны iске асыруға қатысатын мемлекеттер жасасқан байланысты емес грант есебiнен өңiрлiк жобаны iске асыру туралы тиiстi келiсiмнің шарттарына сәйкес әзiрленедi.</w:t>
      </w:r>
    </w:p>
    <w:bookmarkEnd w:id="66"/>
    <w:bookmarkStart w:name="z67" w:id="67"/>
    <w:p>
      <w:pPr>
        <w:spacing w:after="0"/>
        <w:ind w:left="0"/>
        <w:jc w:val="both"/>
      </w:pPr>
      <w:r>
        <w:rPr>
          <w:rFonts w:ascii="Times New Roman"/>
          <w:b w:val="false"/>
          <w:i w:val="false"/>
          <w:color w:val="000000"/>
          <w:sz w:val="28"/>
        </w:rPr>
        <w:t>
      27. Техникалық тапсырмада:</w:t>
      </w:r>
    </w:p>
    <w:bookmarkEnd w:id="67"/>
    <w:bookmarkStart w:name="z68" w:id="68"/>
    <w:p>
      <w:pPr>
        <w:spacing w:after="0"/>
        <w:ind w:left="0"/>
        <w:jc w:val="both"/>
      </w:pPr>
      <w:r>
        <w:rPr>
          <w:rFonts w:ascii="Times New Roman"/>
          <w:b w:val="false"/>
          <w:i w:val="false"/>
          <w:color w:val="000000"/>
          <w:sz w:val="28"/>
        </w:rPr>
        <w:t>
      1) аяқталу нысаны мен оларды iске асыру мерзiмдерін қоса алғанда, жобаның кезеңдерi мен нақты iс-шаралары;</w:t>
      </w:r>
    </w:p>
    <w:bookmarkEnd w:id="68"/>
    <w:bookmarkStart w:name="z69" w:id="69"/>
    <w:p>
      <w:pPr>
        <w:spacing w:after="0"/>
        <w:ind w:left="0"/>
        <w:jc w:val="both"/>
      </w:pPr>
      <w:r>
        <w:rPr>
          <w:rFonts w:ascii="Times New Roman"/>
          <w:b w:val="false"/>
          <w:i w:val="false"/>
          <w:color w:val="000000"/>
          <w:sz w:val="28"/>
        </w:rPr>
        <w:t>
      2) жобаның әр кезеңіндегі iс-шараларды iске асырудан күтілетiн нәтижелер;</w:t>
      </w:r>
    </w:p>
    <w:bookmarkEnd w:id="69"/>
    <w:bookmarkStart w:name="z70" w:id="70"/>
    <w:p>
      <w:pPr>
        <w:spacing w:after="0"/>
        <w:ind w:left="0"/>
        <w:jc w:val="both"/>
      </w:pPr>
      <w:r>
        <w:rPr>
          <w:rFonts w:ascii="Times New Roman"/>
          <w:b w:val="false"/>
          <w:i w:val="false"/>
          <w:color w:val="000000"/>
          <w:sz w:val="28"/>
        </w:rPr>
        <w:t>
      3) жергiлiктiлердi қоса алғанда, жобаны iске асыру үшiн тартылатын сарапшылардың және консультанттардың (мамандардың) функционалдық міндеттерi мен жобаға қатысу кезеңi көрсетiле отырып, олардың сандық және сапалық құрамы көзделінеді.</w:t>
      </w:r>
    </w:p>
    <w:bookmarkEnd w:id="70"/>
    <w:bookmarkStart w:name="z71" w:id="71"/>
    <w:p>
      <w:pPr>
        <w:spacing w:after="0"/>
        <w:ind w:left="0"/>
        <w:jc w:val="both"/>
      </w:pPr>
      <w:r>
        <w:rPr>
          <w:rFonts w:ascii="Times New Roman"/>
          <w:b w:val="false"/>
          <w:i w:val="false"/>
          <w:color w:val="000000"/>
          <w:sz w:val="28"/>
        </w:rPr>
        <w:t>
      28. Жобаға техникалық тапсырманы бенефициардың бiрiншi басшысы немесе оны ауыстыратын тұлға, сондай-ақ донордың уәкілеттi өкiлi байланысты емес грант туралы келiсiм күшiне енген күннен бастап үш айдан кешіктiрмей бекiтедi.</w:t>
      </w:r>
    </w:p>
    <w:bookmarkEnd w:id="71"/>
    <w:p>
      <w:pPr>
        <w:spacing w:after="0"/>
        <w:ind w:left="0"/>
        <w:jc w:val="both"/>
      </w:pPr>
      <w:r>
        <w:rPr>
          <w:rFonts w:ascii="Times New Roman"/>
          <w:b w:val="false"/>
          <w:i w:val="false"/>
          <w:color w:val="000000"/>
          <w:sz w:val="28"/>
        </w:rPr>
        <w:t>
      Атқарушы агенттiк жобаға техникалық тапсырма бекiтiлген күнiнен бастап бiр апта мерзiмде уәкілетті органға оның атқарушы агенттігiнің бiрiншi басшысы немесе оның орынбасары растаған көшірменi берудi қамтамасыз етедi.</w:t>
      </w:r>
    </w:p>
    <w:bookmarkStart w:name="z72" w:id="72"/>
    <w:p>
      <w:pPr>
        <w:spacing w:after="0"/>
        <w:ind w:left="0"/>
        <w:jc w:val="both"/>
      </w:pPr>
      <w:r>
        <w:rPr>
          <w:rFonts w:ascii="Times New Roman"/>
          <w:b w:val="false"/>
          <w:i w:val="false"/>
          <w:color w:val="000000"/>
          <w:sz w:val="28"/>
        </w:rPr>
        <w:t>
      29. Жобаны iске асыру процесiнде бекiтiлген техникалық тапсырмаға өзгерiстер мен толықтырулар енгізуге рұқсат етіледi. Бұл ретте техникалық тапсырмаға өзгерiстер мен толықтырулар байланысты емес грант туралы келiсiмнің шарттарына қайшы келмейді.</w:t>
      </w:r>
    </w:p>
    <w:bookmarkEnd w:id="72"/>
    <w:bookmarkStart w:name="z73" w:id="73"/>
    <w:p>
      <w:pPr>
        <w:spacing w:after="0"/>
        <w:ind w:left="0"/>
        <w:jc w:val="both"/>
      </w:pPr>
      <w:r>
        <w:rPr>
          <w:rFonts w:ascii="Times New Roman"/>
          <w:b w:val="false"/>
          <w:i w:val="false"/>
          <w:color w:val="000000"/>
          <w:sz w:val="28"/>
        </w:rPr>
        <w:t>
      30. Техникалық тапсырмаға өзгерiстер мен толықтырулар енгiзiлген жағдайда атқарушы агенттiк бiр апта мерзiмде уәкілетті органға енгізiлген өзгерiстер мен толықтырулардың негіздемелерімен бiрге нақты ақпараттың берiлуiн қамтамасыз етедi.</w:t>
      </w:r>
    </w:p>
    <w:bookmarkEnd w:id="73"/>
    <w:bookmarkStart w:name="z74" w:id="74"/>
    <w:p>
      <w:pPr>
        <w:spacing w:after="0"/>
        <w:ind w:left="0"/>
        <w:jc w:val="both"/>
      </w:pPr>
      <w:r>
        <w:rPr>
          <w:rFonts w:ascii="Times New Roman"/>
          <w:b w:val="false"/>
          <w:i w:val="false"/>
          <w:color w:val="000000"/>
          <w:sz w:val="28"/>
        </w:rPr>
        <w:t>
      31. Жобаны iске асыру процесiнде атқарушы агенттiк:</w:t>
      </w:r>
    </w:p>
    <w:bookmarkEnd w:id="74"/>
    <w:bookmarkStart w:name="z75" w:id="75"/>
    <w:p>
      <w:pPr>
        <w:spacing w:after="0"/>
        <w:ind w:left="0"/>
        <w:jc w:val="both"/>
      </w:pPr>
      <w:r>
        <w:rPr>
          <w:rFonts w:ascii="Times New Roman"/>
          <w:b w:val="false"/>
          <w:i w:val="false"/>
          <w:color w:val="000000"/>
          <w:sz w:val="28"/>
        </w:rPr>
        <w:t>
      1) байланысты емес грант туралы келiсiмде көзделіп қабылданған мiндеттемелердің, сондай-ақ техникалық тапсырмада көзделген iс-шаралардың уақтылы орындалуын;</w:t>
      </w:r>
    </w:p>
    <w:bookmarkEnd w:id="75"/>
    <w:bookmarkStart w:name="z76" w:id="76"/>
    <w:p>
      <w:pPr>
        <w:spacing w:after="0"/>
        <w:ind w:left="0"/>
        <w:jc w:val="both"/>
      </w:pPr>
      <w:r>
        <w:rPr>
          <w:rFonts w:ascii="Times New Roman"/>
          <w:b w:val="false"/>
          <w:i w:val="false"/>
          <w:color w:val="000000"/>
          <w:sz w:val="28"/>
        </w:rPr>
        <w:t>
      2) Қазақстан Республикасының мүдделi мемлекеттiк органдарына, сондай-ақ уәкілетті органға донордың немесе оның уәкілетті тұлғаларының байланысты емес грант туралы келiсiмде көзделген мiндеттемелердi, сондай-ақ техникалық тапсырмада көзделген iс-шараларды орындамағаны туралы уақтылы хабардар етудi;</w:t>
      </w:r>
    </w:p>
    <w:bookmarkEnd w:id="76"/>
    <w:bookmarkStart w:name="z77" w:id="77"/>
    <w:p>
      <w:pPr>
        <w:spacing w:after="0"/>
        <w:ind w:left="0"/>
        <w:jc w:val="both"/>
      </w:pPr>
      <w:r>
        <w:rPr>
          <w:rFonts w:ascii="Times New Roman"/>
          <w:b w:val="false"/>
          <w:i w:val="false"/>
          <w:color w:val="000000"/>
          <w:sz w:val="28"/>
        </w:rPr>
        <w:t>
      3) байланысты емес гранттардың мақсатты және тиiмдi пайдаланылуын;</w:t>
      </w:r>
    </w:p>
    <w:bookmarkEnd w:id="77"/>
    <w:bookmarkStart w:name="z78" w:id="78"/>
    <w:p>
      <w:pPr>
        <w:spacing w:after="0"/>
        <w:ind w:left="0"/>
        <w:jc w:val="both"/>
      </w:pPr>
      <w:r>
        <w:rPr>
          <w:rFonts w:ascii="Times New Roman"/>
          <w:b w:val="false"/>
          <w:i w:val="false"/>
          <w:color w:val="000000"/>
          <w:sz w:val="28"/>
        </w:rPr>
        <w:t>
      4) донордың есебiнен берiлген материалдық-техникалық құндылықтардың импорты кезiнде кедендiк ресiмдеудiң уақтылы жүзеге асырылуын;</w:t>
      </w:r>
    </w:p>
    <w:bookmarkEnd w:id="78"/>
    <w:bookmarkStart w:name="z79" w:id="79"/>
    <w:p>
      <w:pPr>
        <w:spacing w:after="0"/>
        <w:ind w:left="0"/>
        <w:jc w:val="both"/>
      </w:pPr>
      <w:r>
        <w:rPr>
          <w:rFonts w:ascii="Times New Roman"/>
          <w:b w:val="false"/>
          <w:i w:val="false"/>
          <w:color w:val="000000"/>
          <w:sz w:val="28"/>
        </w:rPr>
        <w:t>
      5) донордың есебiнен берiлген материалдық-техникалық құндылықтардың бенефициардың балансына уақтылы қабылдануын қамтамасыз етедi.</w:t>
      </w:r>
    </w:p>
    <w:bookmarkEnd w:id="79"/>
    <w:bookmarkStart w:name="z80" w:id="80"/>
    <w:p>
      <w:pPr>
        <w:spacing w:after="0"/>
        <w:ind w:left="0"/>
        <w:jc w:val="left"/>
      </w:pPr>
      <w:r>
        <w:rPr>
          <w:rFonts w:ascii="Times New Roman"/>
          <w:b/>
          <w:i w:val="false"/>
          <w:color w:val="000000"/>
        </w:rPr>
        <w:t xml:space="preserve"> 4. Байланысты емес гранттардың пайдаланылуын мониторингілеу</w:t>
      </w:r>
      <w:r>
        <w:br/>
      </w:r>
      <w:r>
        <w:rPr>
          <w:rFonts w:ascii="Times New Roman"/>
          <w:b/>
          <w:i w:val="false"/>
          <w:color w:val="000000"/>
        </w:rPr>
        <w:t>және бағалау</w:t>
      </w:r>
    </w:p>
    <w:bookmarkEnd w:id="80"/>
    <w:bookmarkStart w:name="z81" w:id="81"/>
    <w:p>
      <w:pPr>
        <w:spacing w:after="0"/>
        <w:ind w:left="0"/>
        <w:jc w:val="both"/>
      </w:pPr>
      <w:r>
        <w:rPr>
          <w:rFonts w:ascii="Times New Roman"/>
          <w:b w:val="false"/>
          <w:i w:val="false"/>
          <w:color w:val="000000"/>
          <w:sz w:val="28"/>
        </w:rPr>
        <w:t>
      32. Материалдық-техникалық құндылықтарды жеткiзудi, сондай-ақ сарапшылар мен консультанттарды (мамандарды) тартуды көздейтiн байланысты емес гранттардың пайдаланылуын мониторингiлеу және бағалау:</w:t>
      </w:r>
    </w:p>
    <w:bookmarkEnd w:id="81"/>
    <w:bookmarkStart w:name="z82" w:id="82"/>
    <w:p>
      <w:pPr>
        <w:spacing w:after="0"/>
        <w:ind w:left="0"/>
        <w:jc w:val="both"/>
      </w:pPr>
      <w:r>
        <w:rPr>
          <w:rFonts w:ascii="Times New Roman"/>
          <w:b w:val="false"/>
          <w:i w:val="false"/>
          <w:color w:val="000000"/>
          <w:sz w:val="28"/>
        </w:rPr>
        <w:t>
      1) жобалардың iске асырылу барысы, сондай-ақ жобалардың ағымдағы бағалау туралы ақпаратты атқарушы агенттiктердiң жинауын, өңдеуiн және оны уәкілетті органға ұсынуын;</w:t>
      </w:r>
    </w:p>
    <w:bookmarkEnd w:id="82"/>
    <w:bookmarkStart w:name="z83" w:id="83"/>
    <w:p>
      <w:pPr>
        <w:spacing w:after="0"/>
        <w:ind w:left="0"/>
        <w:jc w:val="both"/>
      </w:pPr>
      <w:r>
        <w:rPr>
          <w:rFonts w:ascii="Times New Roman"/>
          <w:b w:val="false"/>
          <w:i w:val="false"/>
          <w:color w:val="000000"/>
          <w:sz w:val="28"/>
        </w:rPr>
        <w:t>
      2) атқарушы агенттіктің Қазақстан Республикасы мемлекеттiк ұйымдарының байланысты емес гранттарды пайдалану туралы жиынтық ақпаратты жасауын және уәкілетті органға ұсынуын қамтиды.</w:t>
      </w:r>
    </w:p>
    <w:bookmarkEnd w:id="83"/>
    <w:bookmarkStart w:name="z84" w:id="84"/>
    <w:p>
      <w:pPr>
        <w:spacing w:after="0"/>
        <w:ind w:left="0"/>
        <w:jc w:val="both"/>
      </w:pPr>
      <w:r>
        <w:rPr>
          <w:rFonts w:ascii="Times New Roman"/>
          <w:b w:val="false"/>
          <w:i w:val="false"/>
          <w:color w:val="000000"/>
          <w:sz w:val="28"/>
        </w:rPr>
        <w:t>
      33. Атқарушы агенттiктер тоқсан сайын есептi айдан кейiнгi айдың 10-нан кешiктірмей уәкілетті органға мыналарды қамтитын:</w:t>
      </w:r>
    </w:p>
    <w:bookmarkEnd w:id="84"/>
    <w:bookmarkStart w:name="z85" w:id="85"/>
    <w:p>
      <w:pPr>
        <w:spacing w:after="0"/>
        <w:ind w:left="0"/>
        <w:jc w:val="both"/>
      </w:pPr>
      <w:r>
        <w:rPr>
          <w:rFonts w:ascii="Times New Roman"/>
          <w:b w:val="false"/>
          <w:i w:val="false"/>
          <w:color w:val="000000"/>
          <w:sz w:val="28"/>
        </w:rPr>
        <w:t>
      1) материалдық-техникалық құндылықтарды жеткiзу кестесiнде (мерзiмдерiнде) не жобаларға техникалық тапсырмаларда көзделген iс-шараларды iске асырудың ағымдағы жай-күйi туралы мәлiметтердi;</w:t>
      </w:r>
    </w:p>
    <w:bookmarkEnd w:id="85"/>
    <w:bookmarkStart w:name="z86" w:id="86"/>
    <w:p>
      <w:pPr>
        <w:spacing w:after="0"/>
        <w:ind w:left="0"/>
        <w:jc w:val="both"/>
      </w:pPr>
      <w:r>
        <w:rPr>
          <w:rFonts w:ascii="Times New Roman"/>
          <w:b w:val="false"/>
          <w:i w:val="false"/>
          <w:color w:val="000000"/>
          <w:sz w:val="28"/>
        </w:rPr>
        <w:t>
      2) жобаларға техникалық тапсырмаларда көзделген iс-шараларды iске асыру барысында қол жеткiзiлген аралық нәтижелер туралы мәлiметтердi;</w:t>
      </w:r>
    </w:p>
    <w:bookmarkEnd w:id="86"/>
    <w:bookmarkStart w:name="z87" w:id="87"/>
    <w:p>
      <w:pPr>
        <w:spacing w:after="0"/>
        <w:ind w:left="0"/>
        <w:jc w:val="both"/>
      </w:pPr>
      <w:r>
        <w:rPr>
          <w:rFonts w:ascii="Times New Roman"/>
          <w:b w:val="false"/>
          <w:i w:val="false"/>
          <w:color w:val="000000"/>
          <w:sz w:val="28"/>
        </w:rPr>
        <w:t>
      3) материалдық-техникалық құндылықтарды жеткiзу кестесiнде (мерзiмiнде) не жобаларға техникалық тапсырмаларда көзделген iс-шаралардың орындалмау не сапасыз орындалу себептерi туралы мәлiметтердi;</w:t>
      </w:r>
    </w:p>
    <w:bookmarkEnd w:id="87"/>
    <w:bookmarkStart w:name="z88" w:id="88"/>
    <w:p>
      <w:pPr>
        <w:spacing w:after="0"/>
        <w:ind w:left="0"/>
        <w:jc w:val="both"/>
      </w:pPr>
      <w:r>
        <w:rPr>
          <w:rFonts w:ascii="Times New Roman"/>
          <w:b w:val="false"/>
          <w:i w:val="false"/>
          <w:color w:val="000000"/>
          <w:sz w:val="28"/>
        </w:rPr>
        <w:t>
      4) материалдық-техникалық құндылықтарды жеткiзу кестесiнде (мерзiмiнде) не жобаларға техникалық тапсырмаларда көзделген iс-шараларды iске асырудың тиiмділiгiн арттыруға бағытталған ұсыныстарды беруi тиiс.</w:t>
      </w:r>
    </w:p>
    <w:bookmarkEnd w:id="88"/>
    <w:bookmarkStart w:name="z89" w:id="89"/>
    <w:p>
      <w:pPr>
        <w:spacing w:after="0"/>
        <w:ind w:left="0"/>
        <w:jc w:val="both"/>
      </w:pPr>
      <w:r>
        <w:rPr>
          <w:rFonts w:ascii="Times New Roman"/>
          <w:b w:val="false"/>
          <w:i w:val="false"/>
          <w:color w:val="000000"/>
          <w:sz w:val="28"/>
        </w:rPr>
        <w:t>
      34. Байланысты емес гранттардың пайдаланылуын бағалауды жүзеге асыру мақсатында уәкілетті орган қажет болған жағдайда:</w:t>
      </w:r>
    </w:p>
    <w:bookmarkEnd w:id="89"/>
    <w:bookmarkStart w:name="z100" w:id="90"/>
    <w:p>
      <w:pPr>
        <w:spacing w:after="0"/>
        <w:ind w:left="0"/>
        <w:jc w:val="both"/>
      </w:pPr>
      <w:r>
        <w:rPr>
          <w:rFonts w:ascii="Times New Roman"/>
          <w:b w:val="false"/>
          <w:i w:val="false"/>
          <w:color w:val="000000"/>
          <w:sz w:val="28"/>
        </w:rPr>
        <w:t>
      1) атқарушы агенттіктерден және/немесе бенефициарлардан беру мерзімін көрсете отырып қосымша ақпарат сұратады;</w:t>
      </w:r>
    </w:p>
    <w:bookmarkEnd w:id="90"/>
    <w:bookmarkStart w:name="z101" w:id="91"/>
    <w:p>
      <w:pPr>
        <w:spacing w:after="0"/>
        <w:ind w:left="0"/>
        <w:jc w:val="both"/>
      </w:pPr>
      <w:r>
        <w:rPr>
          <w:rFonts w:ascii="Times New Roman"/>
          <w:b w:val="false"/>
          <w:i w:val="false"/>
          <w:color w:val="000000"/>
          <w:sz w:val="28"/>
        </w:rPr>
        <w:t>
      2) атқарушы агенттіктер беретін ақпаратты растау үшін жоба іске асырылатын жерге уәкілетті тұлғаларды жібереді;</w:t>
      </w:r>
    </w:p>
    <w:bookmarkEnd w:id="91"/>
    <w:bookmarkStart w:name="z102" w:id="92"/>
    <w:p>
      <w:pPr>
        <w:spacing w:after="0"/>
        <w:ind w:left="0"/>
        <w:jc w:val="both"/>
      </w:pPr>
      <w:r>
        <w:rPr>
          <w:rFonts w:ascii="Times New Roman"/>
          <w:b w:val="false"/>
          <w:i w:val="false"/>
          <w:color w:val="000000"/>
          <w:sz w:val="28"/>
        </w:rPr>
        <w:t>
      3) Қазақстан Республикасының заңнамасына сәйкес өзге де шараларды қабылдайды.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35. Атқарушы агенттік жыл сайын тиісті қаржы жылының 15 наурызынан кешіктірмей Қазақстан Республикасының мемлекеттік ұйымдарының байланысты емес гранттарды пайдаланғаны туралы ақпаратты мемлекеттік жоспарлау жөніндегі уәкілетті органға енгізеді.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36. Өңiрлiк жобаны iске асыру үшiн байланысты емес гранттың пайдаланылуын мониторингiлеу және бағалау осы тарауда көзделген тәртiппен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емес гранттарды тарту,</w:t>
            </w:r>
            <w:r>
              <w:br/>
            </w:r>
            <w:r>
              <w:rPr>
                <w:rFonts w:ascii="Times New Roman"/>
                <w:b w:val="false"/>
                <w:i w:val="false"/>
                <w:color w:val="000000"/>
                <w:sz w:val="20"/>
              </w:rPr>
              <w:t>пайдалану, пайдаланылуын мониторингілеу</w:t>
            </w:r>
            <w:r>
              <w:br/>
            </w:r>
            <w:r>
              <w:rPr>
                <w:rFonts w:ascii="Times New Roman"/>
                <w:b w:val="false"/>
                <w:i w:val="false"/>
                <w:color w:val="000000"/>
                <w:sz w:val="20"/>
              </w:rPr>
              <w:t>және бағалау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Оң жақтағы жоғары бөлігі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5"/>
    <w:p>
      <w:pPr>
        <w:spacing w:after="0"/>
        <w:ind w:left="0"/>
        <w:jc w:val="left"/>
      </w:pPr>
      <w:r>
        <w:rPr>
          <w:rFonts w:ascii="Times New Roman"/>
          <w:b/>
          <w:i w:val="false"/>
          <w:color w:val="000000"/>
        </w:rPr>
        <w:t xml:space="preserve"> Байланысты емес гранттарды тартуға өтінім</w:t>
      </w:r>
    </w:p>
    <w:bookmarkEnd w:id="95"/>
    <w:p>
      <w:pPr>
        <w:spacing w:after="0"/>
        <w:ind w:left="0"/>
        <w:jc w:val="both"/>
      </w:pPr>
      <w:r>
        <w:rPr>
          <w:rFonts w:ascii="Times New Roman"/>
          <w:b w:val="false"/>
          <w:i w:val="false"/>
          <w:color w:val="ff0000"/>
          <w:sz w:val="28"/>
        </w:rPr>
        <w:t xml:space="preserve">
      Ескерту. Қосымшаға өзгеріс енгізілді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органның атауы</w:t>
      </w:r>
    </w:p>
    <w:p>
      <w:pPr>
        <w:spacing w:after="0"/>
        <w:ind w:left="0"/>
        <w:jc w:val="both"/>
      </w:pPr>
      <w:r>
        <w:rPr>
          <w:rFonts w:ascii="Times New Roman"/>
          <w:b w:val="false"/>
          <w:i w:val="false"/>
          <w:color w:val="000000"/>
          <w:sz w:val="28"/>
        </w:rPr>
        <w:t>
      2. Жобаның атауы</w:t>
      </w:r>
    </w:p>
    <w:p>
      <w:pPr>
        <w:spacing w:after="0"/>
        <w:ind w:left="0"/>
        <w:jc w:val="both"/>
      </w:pPr>
      <w:r>
        <w:rPr>
          <w:rFonts w:ascii="Times New Roman"/>
          <w:b w:val="false"/>
          <w:i w:val="false"/>
          <w:color w:val="000000"/>
          <w:sz w:val="28"/>
        </w:rPr>
        <w:t>
      3. Секторы</w:t>
      </w:r>
    </w:p>
    <w:p>
      <w:pPr>
        <w:spacing w:after="0"/>
        <w:ind w:left="0"/>
        <w:jc w:val="both"/>
      </w:pPr>
      <w:r>
        <w:rPr>
          <w:rFonts w:ascii="Times New Roman"/>
          <w:b w:val="false"/>
          <w:i w:val="false"/>
          <w:color w:val="000000"/>
          <w:sz w:val="28"/>
        </w:rPr>
        <w:t>
      4. Жобаның мақсаты</w:t>
      </w:r>
    </w:p>
    <w:p>
      <w:pPr>
        <w:spacing w:after="0"/>
        <w:ind w:left="0"/>
        <w:jc w:val="both"/>
      </w:pPr>
      <w:r>
        <w:rPr>
          <w:rFonts w:ascii="Times New Roman"/>
          <w:b w:val="false"/>
          <w:i w:val="false"/>
          <w:color w:val="000000"/>
          <w:sz w:val="28"/>
        </w:rPr>
        <w:t>
      5. Зерттеу жүргізу қажеттілігінің негіздемесі</w:t>
      </w:r>
    </w:p>
    <w:p>
      <w:pPr>
        <w:spacing w:after="0"/>
        <w:ind w:left="0"/>
        <w:jc w:val="both"/>
      </w:pPr>
      <w:r>
        <w:rPr>
          <w:rFonts w:ascii="Times New Roman"/>
          <w:b w:val="false"/>
          <w:i w:val="false"/>
          <w:color w:val="000000"/>
          <w:sz w:val="28"/>
        </w:rPr>
        <w:t>
      6. Жобаның сипаттамасы (мәселенің немесе проблеманың қысқаша тарихы, мемлекеттік реттеудің қажеттілігі, жеделдігі мен өзектілігі, көлемі, ауқымдылығы, қазіргі әдістері)</w:t>
      </w:r>
    </w:p>
    <w:p>
      <w:pPr>
        <w:spacing w:after="0"/>
        <w:ind w:left="0"/>
        <w:jc w:val="both"/>
      </w:pPr>
      <w:r>
        <w:rPr>
          <w:rFonts w:ascii="Times New Roman"/>
          <w:b w:val="false"/>
          <w:i w:val="false"/>
          <w:color w:val="000000"/>
          <w:sz w:val="28"/>
        </w:rPr>
        <w:t>
      7. Зерттеудің болжамды құны.</w:t>
      </w:r>
    </w:p>
    <w:p>
      <w:pPr>
        <w:spacing w:after="0"/>
        <w:ind w:left="0"/>
        <w:jc w:val="both"/>
      </w:pPr>
      <w:r>
        <w:rPr>
          <w:rFonts w:ascii="Times New Roman"/>
          <w:b w:val="false"/>
          <w:i w:val="false"/>
          <w:color w:val="000000"/>
          <w:sz w:val="28"/>
        </w:rPr>
        <w:t>
      8. Азия Даму Банкінің рөлі (АДБ қатысуының қажеттілігі)</w:t>
      </w:r>
    </w:p>
    <w:p>
      <w:pPr>
        <w:spacing w:after="0"/>
        <w:ind w:left="0"/>
        <w:jc w:val="both"/>
      </w:pPr>
      <w:r>
        <w:rPr>
          <w:rFonts w:ascii="Times New Roman"/>
          <w:b w:val="false"/>
          <w:i w:val="false"/>
          <w:color w:val="000000"/>
          <w:sz w:val="28"/>
        </w:rPr>
        <w:t>
      9. Күтілетін іс-шаралар</w:t>
      </w:r>
    </w:p>
    <w:p>
      <w:pPr>
        <w:spacing w:after="0"/>
        <w:ind w:left="0"/>
        <w:jc w:val="both"/>
      </w:pPr>
      <w:r>
        <w:rPr>
          <w:rFonts w:ascii="Times New Roman"/>
          <w:b w:val="false"/>
          <w:i w:val="false"/>
          <w:color w:val="000000"/>
          <w:sz w:val="28"/>
        </w:rPr>
        <w:t>
      10. Болжамды нәтижелер</w:t>
      </w:r>
    </w:p>
    <w:p>
      <w:pPr>
        <w:spacing w:after="0"/>
        <w:ind w:left="0"/>
        <w:jc w:val="both"/>
      </w:pPr>
      <w:r>
        <w:rPr>
          <w:rFonts w:ascii="Times New Roman"/>
          <w:b w:val="false"/>
          <w:i w:val="false"/>
          <w:color w:val="000000"/>
          <w:sz w:val="28"/>
        </w:rPr>
        <w:t>
      11. Іске асыру мерзімдері</w:t>
      </w:r>
    </w:p>
    <w:p>
      <w:pPr>
        <w:spacing w:after="0"/>
        <w:ind w:left="0"/>
        <w:jc w:val="both"/>
      </w:pPr>
      <w:r>
        <w:rPr>
          <w:rFonts w:ascii="Times New Roman"/>
          <w:b w:val="false"/>
          <w:i w:val="false"/>
          <w:color w:val="000000"/>
          <w:sz w:val="28"/>
        </w:rPr>
        <w:t>
      12. Аралас қызмет (осы тақырыпқа зерттеулер жүргізілген бе, осы іс-шараға басқа донорлардан грант тартылған ба)</w:t>
      </w:r>
    </w:p>
    <w:p>
      <w:pPr>
        <w:spacing w:after="0"/>
        <w:ind w:left="0"/>
        <w:jc w:val="both"/>
      </w:pPr>
      <w:r>
        <w:rPr>
          <w:rFonts w:ascii="Times New Roman"/>
          <w:b w:val="false"/>
          <w:i w:val="false"/>
          <w:color w:val="000000"/>
          <w:sz w:val="28"/>
        </w:rPr>
        <w:t>
      13. Байланысатын тұлғалар (Т.А.Ә., лауазымын, телефон нөмірін және электрондық мекенжайын көрсете отырып)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