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d21d" w14:textId="70ed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мұра объектілерінің қорғау аймақтарын, құрылыс салуды реттеу аймақтарын және қорғалатын табиғат ландшафты аймақтарын айқындау және пайдалану режимінің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2014 жылғы 29 желтоқсандағы № 156 бұйрығы. Қазақстан Республикасының Әділет министрлігінде 2015 жылы 31 қаңтарда № 10171 тіркелді. Күші жойылды - Қазақстан Республикасы Мәдениет және спорт министрінің 2020 жылғы 14 сәуірдегі № 86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спорт министрінің 14.04.2020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1992 жылғы 2 шілдедегі "Тарихи-мәдени мұра объектілерін қорғау және пайдалану туралы" Заңының 19-бабының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Тарихи-мәдени мұра объектілерінің қорғау аймақтарын, құрылыс салуды реттеу аймақтарын және қорғалатын табиғат ландшафты аймақтарын айқындау және пайдалану режимінің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 күнтізбелік күннің ішінде бұқаралық ақпарат құралдарында және "Әділет" құқықтық-ақпараттық жүйесінде ресми жариялануға жолдауын;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спорт министрлігінің интернет-ресурсында орналасуын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спорт вице-министрі Ғ. Ахмедьяровқа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рет ресми жарияланғаннан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Тарихи-мәдени мұра объектілерінің қорғау аймақтарын, құрылыс</w:t>
      </w:r>
      <w:r>
        <w:br/>
      </w:r>
      <w:r>
        <w:rPr>
          <w:rFonts w:ascii="Times New Roman"/>
          <w:b/>
          <w:i w:val="false"/>
          <w:color w:val="000000"/>
        </w:rPr>
        <w:t>салуды реттеу аймақтарын және қорғалатын табиғат ландшафты</w:t>
      </w:r>
      <w:r>
        <w:br/>
      </w:r>
      <w:r>
        <w:rPr>
          <w:rFonts w:ascii="Times New Roman"/>
          <w:b/>
          <w:i w:val="false"/>
          <w:color w:val="000000"/>
        </w:rPr>
        <w:t>аймақтарын айқындау және пайдалану режимінің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Тарихи-мәдени мұра объектілерінің қорғау аймақтарын, құрылыс салуды реттеу аймақтарын және қорғалатын табиғи ландшафт аймақтарын айқындау және оларды пайдалану режимінің қағидалары тарихи-мәдени мұра объектілерінің қорғау аймақтарын, құрылыс салуды реттеу аймақтарын және қорғалатын табиғи ландшафт аймақтарын айқындау және пайдалану режимінінің тәртібін белгілейді.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Тарих және мәдениет ескерткіші деп танылған және Тарих және мәдениет ескерткіштерінің мемлекеттік тізіміне енгізілген тарихи-мәдени мұра объектілерінің (бұдан әрі – тарихи-мәдени мұра объектілері) қорғалуын қамтамасыз ету мақсатында қорғау аймақтары, құрылыс салуды реттеу аймақтары және қорғалатын табиғат ландшафты аймақтары белгіленеді.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Тарихи-мәдени мұра объектісінің қорғау аймағын айқындау</w:t>
      </w:r>
      <w:r>
        <w:br/>
      </w:r>
      <w:r>
        <w:rPr>
          <w:rFonts w:ascii="Times New Roman"/>
          <w:b/>
          <w:i w:val="false"/>
          <w:color w:val="000000"/>
        </w:rPr>
        <w:t>және пайдалану режимінің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"Тарихи-мәдени мұра объектілерін қорғау және пайдалану туралы" Қазақстан Республикасының 1992 жылғы 2 шілдедегі Заңының 36-бабы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тарихи-мәдени мұра объектісінің қорғау аймағының шекарасын тиісті жергілікті атқарушы органның ұсынуы бойынша облыстардың, республикалық маңызы бар қалалардың, астананың жергілікті өкілді органдары бекітеді.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Сәулет және қала құрылысы ескерткіші жерден оның ең биік нүктесіне дейінгі арақашықтық көлеміне тең, бірақ 20 метрден кем болмайтын қорғау аймағымен қоршалады.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Археологиялық ескерткіш оның шекарасынан, топталған ескерткіштерде – шеткі орналасқан тарихи-мәдени мұра объектінің сыртқы шекарасынан 50 метр болатын қорғау аймағымен қоршалады. Археология ескерткіштері үшін радиусы оның ортасынан 200 метрге тең көзбен шолуға болатын қорғау аймағы қамтамасыз етіледі.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Тарихи-мәдени мұра объектісінің айналасындағы қорғау аймағы қорғау белгілерімен немесе жыртылған жермен немесе қоршаулармен не олардың шекара сызықтарының бойына бұталар отырғызу арқылы белгіленеді.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Тарихи-мәдени мұра объектілерінің төрт жағынан объектінің атауы, оның қорғау аймағының ауданы көрсетілген қорғау белгілері орнатылады.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"Тарихи-мәдени мұра объектілерін қорғау және пайдалану туралы" Қазақстан Республикасының 1992 жылғы 2 шілдедегі Заңының 36-бабы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тарихи-мәдени мұра объектілерінің қорғау аймағы тиісті жердің тарих және мәдениет ескерткіштері мен жаңадан анықталған тарихи-мәдени мұра объектілерінің орналасуы тіркелетін тарихи-сәулет тірек жоспарына және карта-схемасына енгізіледі.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Қорғау аймағы: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тарихи-мәдени мұра объектілері және оның аумағына жапсарлас тарихи қалыптасқан ортаның сақталуын қамтамасыз ету үшін;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тарихи-мәдени мұра объектісінің тарихи, ғылыми, көркемдік немесе өзге де мәдени құндылықтарын анықтауға ықпал ететін жағдай жасау үшін белгіленеді.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аймағының аумағында тарихи-мәдени мұра объектісінің сақталуына, оның тарихи-мәдени қабылдануына теріс әсерін тигізетін жұмыстар жүргізілмейді.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Тарихи-мәдени мұра объектісінің құрылыс салуды реттеу</w:t>
      </w:r>
      <w:r>
        <w:br/>
      </w:r>
      <w:r>
        <w:rPr>
          <w:rFonts w:ascii="Times New Roman"/>
          <w:b/>
          <w:i w:val="false"/>
          <w:color w:val="000000"/>
        </w:rPr>
        <w:t>аймағын және қорғалатын табиғат ландшафты аймағын айқындау</w:t>
      </w:r>
      <w:r>
        <w:br/>
      </w:r>
      <w:r>
        <w:rPr>
          <w:rFonts w:ascii="Times New Roman"/>
          <w:b/>
          <w:i w:val="false"/>
          <w:color w:val="000000"/>
        </w:rPr>
        <w:t>және пайдалану режимінің тәртібі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"Тарихи-мәдени мұра объектілерін қорғау және пайдалану туралы" Қазақстан Республикасының 1992 жылғы 2 шілдедегі Заңының 36-бабы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тарихи-мәдени мұра объектілерінің құрылыс салуды реттеу аймағы мен қорғалатын табиғи ландшафт аймағының шекараларын тиісті жергілікті атқарушы органдардың ұсынуы бойынша облыстардың, республикалық маңызы бар қаланың, астананың жергілікті өкілді органдары бекітеді.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Тарихи-мәдени мұра объектісінің құрылыс салуды реттеу аймағы қорғау аймақтарының көлеміне екі есе тең мөлшерде бекітіледі. Құрылыс салуды реттеу аймағы қорғау аймағының шетінен бастап өлшенеді.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Тарихи-мәдени мұра объектісінің қорғалатын табиғи ландшафт аймағының көлемі құрылыс салуды реттеу аймағына тең мөлшерде белгіленеді. Қорғалатын табиғи ландшафт аймағы құрылыс салуды реттеу аймағының шетінен бастап өлшенеді.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Тарихи-мәдени мұра объектісінің құрылыс салуды реттеу аймағы және қорғалатын табиғи ландшафт аймағы тиісті жердің тарих және мәдениет ескерткіштері мен жаңадан анықталған тарихи-мәдени мұра объектілерінің орналасуы тіркелетін тарихи-сәулет тірек жоспарына және карта-схемасына енгізіледі.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Құрылыс салуды реттеу аймағы тарихи-мәдени мұра объектілерінің қалаларды, елді мекендерді, табиғат көріністерін жоспарлаудың және салудың тарихи қалыптасқан жүйесіндегі кеңістіктік, композициялық рөлін сақтау үшін, тарихи-мәдени мұра объектілерінің қазіргі заманғы қала құрылысы немесе табиғи ортамен үйлесімділігін қамтамасыз ету үшін белгіленеді.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1992 жылғы 2 шілдедегі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6-тармақшасына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қалаларды және басқа да елдi мекендердi жоспарлау, салу және қайта құру жобаларын әзiрлеу және бекiту кезiнде облыстардың, республикалық маңызы бар қаланың, астананың жергiлiктi атқарушы органдары тарихи-мәдени мұра объектілерін қорғау және пайдалану жөніндегі уәкiлеттi органмен келiсе отырып, барлық санаттағы тарих және мәдениет ескерткiштерiн анықтау, зерделеу, сақтау жөнiндегi iс-шаралардың орындалуын, тарихи-сәулет тiрек жоспарларын және карта-схемаларды жасауды қамтамасыз етедi.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Қорғалатын табиғи ландшафт аймағы тарихи, сәулет-көркемдік немесе өзге де мәдени құндылығы бар табиғи және жасанды ландшафтардың, баулардың, саябақтардың сақталуын қамтамасыз ету үшін белгіленеді.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 аймағының аумағында ландшафтың, сумен қамту жүйесінің, өсімдіктердің және басқа да аймақ режимінде көзделген элементтердің сипатын өзгертпейтін қызметке рұқсат 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