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6834" w14:textId="3b868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"Наркологиялық ұйымдар (ауруханалар, диспансерлер) жөніндегі ережені бекіту туралы" Қазақстан Республикасы Денсаулық сақтау министрінің міндетін атқарушысының 2011 жылғы 5 қаңтардағы № 2 бұйрығына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Денсаулық сақтау және әлеуметтік даму министрінің 2014 жылғы 30 желтоқсандағы № 367 бұйрығы. Қазақстан Республикасының Әділет министрлігінде 2015 жылы 7 ақпанда № 10200 тіркелді. Күші жойылды - Қазақстан Республикасы Денсаулық сақтау министрінің 2018 жылғы 24 қыркүйектегі № ҚР ДСМ-17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Денсаулық сақтау министрінің 24.09.2018 </w:t>
      </w:r>
      <w:r>
        <w:rPr>
          <w:rFonts w:ascii="Times New Roman"/>
          <w:b w:val="false"/>
          <w:i w:val="false"/>
          <w:color w:val="ff0000"/>
          <w:sz w:val="28"/>
        </w:rPr>
        <w:t>№ ҚР ДСМ-17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 Кодексінің 7-бабының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32-бабының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"Наркологиялық ұйымдар (ауруханалар, диспансерлер) жөніндегі ережені бекіту туралы" Қазақстан Республикасы Денсаулық сақтау министрінің міндетін атқарушысының 2011 жылғы 5 қаңтардағы № 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 (Нормативтік құқықтық актілерді мемлекеттік тіркеу тізілімінде № 6744 тіркелген, "Казахстанская правда" газетінің 2011 жылғы 28 сәуірде № 141 (26562) жарияланған):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Наркологиялық ұйымдар (ауруханалар, диспансерлер) жөніндегі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 –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Қойылған міндеттерге сәйкес наркологиялық ұйымдар мынадай қызметтерді жүзеге асырады: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алкогольді және (немесе) басқа да ПАЗ-ды зиянды салдарымен тұтынатын әрі алкогольге және (немесе) басқа да ПАЗ-ға тәуелді науқастар сұраныстарына сәйкес наркологиялық көмек көрсетуді (ұсынылатын қызметтердің қауіпсіздігі, қол жетімділігі, көлемі мен сапалық сипаттамалары бойынша) қамтамасыз ету;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халықтың әртүрлі топтарының арасында алкогольге және (немесе) басқа да ПАЗ-ға тәуелділікке құмартушылықтың тиімді түрдегі алғашқы профилактикасы (алькогольге және (немесе) басқа да ПАЗ-ға құмарлықтың қауіптілігі жоғары топтарына диагностика және қауіптілігі асқынған түріне тиімді түзету жасауды бірге қоса);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халықтың әртүрлі топтарының арасында алкогольді және (немесе) басқа да ПАЗ-ды зиянды салдармен тұтынатын әрі алкогольге және (немесе) басқа да ПАЗ-ға тәуелді науқастар ауруларының алғашқы білінуі мен кең таралған клиникалық сипатына диагностика жүргізу, наркологиялық көмек бағдарламасына қатысуға уәждемелеу;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алкогольді және (немесе) басқа да ПАЗ-ды зиянды салдарымен тұтынатын әрі алкогольге және (немесе) басқа да ПАЗ-ға тәуелді науқастарды медициналық-әлеуметтік оңалту уәждемесімен қоса, алғашқы наркологиялық көмек бағдарламаларымен толыққанды қамтуға қол жеткізу;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ішкі істер органдары қызметкерлері тарапынан жеткізілген пациенттерді емдеуге жатқызу қажеттігі немесе жатқызуға қарсылық білдіру мәселесін шешу мақсатында алкоголь және (немесе) басқа да ПАЗ-дан мас болу (уыттану) деңгейіне диагностика жасау;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ұзақ әрі тұрақты ремиссияға және рецидивке қарсы әрі қолдаушы терапия уәждемесіне қол жеткізе отырып, амбулаториялық және стационарлық жағдайда алкогольді және (немесе) басқа да ПАЗ-ды зиянды салдарымен тұтынатын әрі алкогольге және (немесе) басқа да ПАЗ-ға тәуелді науқастарды тиімді түрде емдеу және медициналық-әлеуметтік оңалту;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наркологиялық көмектің соңғы кезеңіндегі ремиссия жағдайында тұрған алкогольге және (немесе) басқа да ПАЗ-ға тәуелді науқастар арасында рецидивтердің тиімді профилактикасы (рецидивке қарсы және қолдаушы терапия);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алкогольді және (немесе) басқа да ПАЗ-ды үнемі пайдаланудың мейлінше ауыр асқынулары мен салдарын тиімді профилактикалау (медициналық-коморбидті патологияның дамуы, АИТВ-ны қоса алғанда, мерзімінен бұрын мүгедектену, өлім-жітімділік, әлеуметтік тәртіп нысандарына қарсы әлеуметтік тәртіп үлгісі, қылмыстық белсенділік, күшпен басып алулар, аутоагрессиялар);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наркологиялық ұйымның қызмет көрсету аумағындағы алкогольді және (немесе) басқа да ПАЗ-ды зиянды салдарымен тұтынатын әрі алкогольге және (немесе) басқа да ПАЗ-ға тәуелді науқастарға наркологиялық көмек көрсету жағдайына талдау жүргізу және медициналық көмек сапасының индикаторларына сәйкес денсаулық сақтау саласындағы уәкілетті органмен бекітілген есептік және өзге де құжаттардың статистикалық өңделуінің негізінде баға беру;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наркологиялық көмекті ұйымдастыру мәселесі бойынша консультациялық және ұйымдастырушылық-әдістемелік көмек көрсету;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апиындық есірткілерден тәуелді адамдарға алмастырушы қолдаушы терапия түріндегі есірткіге тәуелділікті емдеуді ұсыну.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Өзіне жүктелген қызметтерге байланысты наркологиялық ұйымдардың құрылымында мыналар ұйымдастырылуы мүмкін: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диспансерлік (емханалық) наркологиялық бөлімше;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балаларға арналған наркологиялық бөлімше (кабинет);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жасырын емдеу жөніндегі наркологиялық бөлімше (кабинет);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алкогольге және (немесе) басқа да ПАЗ-ға тәуелді науқастардың жіті және жітілеу абстинентті жағдайларын дәрі-дәрмек арқылы емдеуге және уәждемелі терапия жүргізуге арналған стационарлы наркологиялық бөлімшелер, оның ішінде алкогольге және (немесе) ПАЗ-ға тәуелді науқастарды мәжбүрлі түрде тексеруге және емдеуге арналған бөлімшелер;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медициналық және әлеуметтік оңалту бөлімшесі (психотерапия және оңалту бөлімшесі, әлеуметтік оңалту бөлімшесі);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уақытша бейімдеу және детоксикация орталығы;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күндізгі наркологиялық стационар;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ұйымдастыру-әдістемелік бөлімі;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алмастырушы қолдаушы терапияны ұсыну пункті.";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3-тараудың </w:t>
      </w:r>
      <w:r>
        <w:rPr>
          <w:rFonts w:ascii="Times New Roman"/>
          <w:b w:val="false"/>
          <w:i w:val="false"/>
          <w:color w:val="000000"/>
          <w:sz w:val="28"/>
        </w:rPr>
        <w:t>1-параграфының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"1-параграф. Диспансерлік (емханалық) наркологиялық бөлімше";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3-тараудың </w:t>
      </w:r>
      <w:r>
        <w:rPr>
          <w:rFonts w:ascii="Times New Roman"/>
          <w:b w:val="false"/>
          <w:i w:val="false"/>
          <w:color w:val="000000"/>
          <w:sz w:val="28"/>
        </w:rPr>
        <w:t>2-параграфының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"2-параграф. Балаларға арналған наркологиялық бөлімше (кабинет)";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3-тараудың </w:t>
      </w:r>
      <w:r>
        <w:rPr>
          <w:rFonts w:ascii="Times New Roman"/>
          <w:b w:val="false"/>
          <w:i w:val="false"/>
          <w:color w:val="000000"/>
          <w:sz w:val="28"/>
        </w:rPr>
        <w:t>3-параграфының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"3-параграф. Жасырын емдеу бойынша наркологиялық бөлімше (кабинет)";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3-тараудың </w:t>
      </w:r>
      <w:r>
        <w:rPr>
          <w:rFonts w:ascii="Times New Roman"/>
          <w:b w:val="false"/>
          <w:i w:val="false"/>
          <w:color w:val="000000"/>
          <w:sz w:val="28"/>
        </w:rPr>
        <w:t>4-параграфының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"4-параграф. Жіті және жітілеу абстинентті жағдайларды дәрі-дәрмек арқылы емдеуге, алкогольге және (немесе) ПАЗ-ға тәуелді науқастарға уәждемелі терапия жүргізуге арналған стационарлық наркологиялық бөлімшелер, оның ішінде алкогольге және (немесе) басқа да ПАЗ-ға тәуелді науқастарды мәжбүрлі түрде тексеруге және емдеуге арналған бөлімшелер";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3-тараудың </w:t>
      </w:r>
      <w:r>
        <w:rPr>
          <w:rFonts w:ascii="Times New Roman"/>
          <w:b w:val="false"/>
          <w:i w:val="false"/>
          <w:color w:val="000000"/>
          <w:sz w:val="28"/>
        </w:rPr>
        <w:t>5-параграфының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"5-параграф. Медициналық-әлеуметтік оңалту бөлімшесі (психотерапия және оңалту бөлімшесі, әлеуметтік оңалту бөлімшесі)";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3-тараудың </w:t>
      </w:r>
      <w:r>
        <w:rPr>
          <w:rFonts w:ascii="Times New Roman"/>
          <w:b w:val="false"/>
          <w:i w:val="false"/>
          <w:color w:val="000000"/>
          <w:sz w:val="28"/>
        </w:rPr>
        <w:t>6-параграфының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"6-параграф. Уақытша бейімдеу және детоксикация орталығы";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3-тараудың </w:t>
      </w:r>
      <w:r>
        <w:rPr>
          <w:rFonts w:ascii="Times New Roman"/>
          <w:b w:val="false"/>
          <w:i w:val="false"/>
          <w:color w:val="000000"/>
          <w:sz w:val="28"/>
        </w:rPr>
        <w:t>7-параграфының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"7-параграф. Күндізгі наркологиялық стационар";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3-тараудың </w:t>
      </w:r>
      <w:r>
        <w:rPr>
          <w:rFonts w:ascii="Times New Roman"/>
          <w:b w:val="false"/>
          <w:i w:val="false"/>
          <w:color w:val="000000"/>
          <w:sz w:val="28"/>
        </w:rPr>
        <w:t>8-параграфының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"8-параграф. Ұйымдастыру-әдістемелік бөлім";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3-тараудың </w:t>
      </w:r>
      <w:r>
        <w:rPr>
          <w:rFonts w:ascii="Times New Roman"/>
          <w:b w:val="false"/>
          <w:i w:val="false"/>
          <w:color w:val="000000"/>
          <w:sz w:val="28"/>
        </w:rPr>
        <w:t>9-параграфының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"9-параграф. Аудандық немесе қалалық емханаларда наркологиялық кабинет";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10-параграфпен толықтырылсын: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"10-параграф. Алмастырушы қолдаушы терапияны ұсыну пункті 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Алмастырушы қолдаушы терапияны ұсынудың негізгі міндеттері: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апиындық тәуелділігі бар пациенттердің өмір сапасын және әлеуметтік бейімделуін арттыру;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заңсыз есірткі құралдарын тұтыну жиілігі мен көлемін төмендету;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инъекциялық есірткіні тұтынышылардың арасында АИТВ-инфекциясының және басқа да қосалқы аурулардың берілу қаупін төмендету;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апиыннан тәуелді АИТВ жұқтырған адамдардың ретровирусқа қарсы терапияға бейімділігін ұлғайту болып табылады.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Алмастырушы қолдаушы терапияны ұсыну пункті денсаулық сақтау ұйымының ғимаратында үй-жайға жеке кіретін есігімен орналастырылады.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Алмастырушы қолдаушы терапияны тағайындауға арналған көрсетілімдер: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апиындық тәуелділік диагнозы (F 11.2);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хабардар етілген келісім беру қабілеттілігі;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18 жастан жоғары;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АИТВ-инфекциясының белгіленген диагнозы;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жүктілік болып табылады.".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және әлеуметтік даму министрлігінің Медициналық көмекті ұйымдастыру департаменті (Г.Ө. Құлқаева):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оның күнтізбелік он күннің ішінде "Әділет" ақпараттық-құқықтық жүйесінде ресми жариялануын;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Денсаулық сақтау және әлеуметтік даму министрлігінің интернет-ресурсында орналастырылуын қамтамасыз етсін.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Денсаулық сақтау және әлеуметтік даму вице-министрі С.Р.Мусиновқа жүктелсін.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 алғашқы ресми жариялаған күнінен кейін күнтізбелік он күн өткен соң қолданысқа енгізіледі.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даму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Дүйсенова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