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0e4e" w14:textId="cb20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сәйкестендіру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353 бұйрығы. Қазақстан Республикасының Әділет министрлігінде 2015 жылы 20 ақпанда № 10310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 өндірістік объектілерді сәйкестендіру қағидаларын бекіту туралы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Төтенше жағдайлар министрінің 08.05.2025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xml:space="preserve">
       1. Қоса беріліп отырған Қауіпті өндірістік объектілерді сәйкестендіру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 Б. Жақсалиев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0"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Инвестициялар және даму министрінің</w:t>
      </w:r>
    </w:p>
    <w:p>
      <w:pPr>
        <w:spacing w:after="0"/>
        <w:ind w:left="0"/>
        <w:jc w:val="both"/>
      </w:pPr>
      <w:r>
        <w:rPr>
          <w:rFonts w:ascii="Times New Roman"/>
          <w:b w:val="false"/>
          <w:i w:val="false"/>
          <w:color w:val="000000"/>
          <w:sz w:val="28"/>
        </w:rPr>
        <w:t>2014 жылғы 30 желтоқсандағы</w:t>
      </w:r>
    </w:p>
    <w:p>
      <w:pPr>
        <w:spacing w:after="0"/>
        <w:ind w:left="0"/>
        <w:jc w:val="both"/>
      </w:pPr>
      <w:r>
        <w:rPr>
          <w:rFonts w:ascii="Times New Roman"/>
          <w:b w:val="false"/>
          <w:i w:val="false"/>
          <w:color w:val="000000"/>
          <w:sz w:val="28"/>
        </w:rPr>
        <w:t>№ 353 бұйрығымен бекітілген</w:t>
      </w:r>
    </w:p>
    <w:p>
      <w:pPr>
        <w:spacing w:after="0"/>
        <w:ind w:left="0"/>
        <w:jc w:val="both"/>
      </w:pPr>
      <w:bookmarkStart w:name="z11" w:id="9"/>
      <w:r>
        <w:rPr>
          <w:rFonts w:ascii="Times New Roman"/>
          <w:b w:val="false"/>
          <w:i w:val="false"/>
          <w:color w:val="000000"/>
          <w:sz w:val="28"/>
        </w:rPr>
        <w:t xml:space="preserve">
      </w:t>
      </w:r>
      <w:r>
        <w:rPr>
          <w:rFonts w:ascii="Times New Roman"/>
          <w:b/>
          <w:i w:val="false"/>
          <w:color w:val="000000"/>
          <w:sz w:val="28"/>
        </w:rPr>
        <w:t>Қауіпті өндірістік объектілерді сәйкестендіру қағидалары</w:t>
      </w:r>
    </w:p>
    <w:bookmarkEnd w:id="9"/>
    <w:p>
      <w:pPr>
        <w:spacing w:after="0"/>
        <w:ind w:left="0"/>
        <w:jc w:val="both"/>
      </w:pP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Төтенше жағдайлар министрінің 08.05.2025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Қауіпті өндірістік объектілерді сәйкестендіру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әзірленген және қауіпті өндірістік объектілері бар және (немесе) оларда жұмыстарға тартылатын ұйымдардың (бұдан әрі – ұйымдар) қауіпті өндірістік объектілерін сәйкестендіру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2. Ұйымдардың қауіпті өндірістік объектілеріне "Азаматтық қорғау туралы" Қазақстан Республикасының Заңының (бұдан әрі – Заң) </w:t>
      </w:r>
      <w:r>
        <w:rPr>
          <w:rFonts w:ascii="Times New Roman"/>
          <w:b w:val="false"/>
          <w:i w:val="false"/>
          <w:color w:val="000000"/>
          <w:sz w:val="28"/>
        </w:rPr>
        <w:t>70-бабымен</w:t>
      </w:r>
      <w:r>
        <w:rPr>
          <w:rFonts w:ascii="Times New Roman"/>
          <w:b w:val="false"/>
          <w:i w:val="false"/>
          <w:color w:val="000000"/>
          <w:sz w:val="28"/>
        </w:rPr>
        <w:t xml:space="preserve"> айқындалған белгілері бойынша сәйкестендірілетін кәсіпорындар, өндірістік бөлімшелер және осы кәсіпорындардың басқа объектілері,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 ретінде сәйкестендірілетін өнеркәсіп салалары мен қызмет түрлерінің объектілері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соң қолданысқа енгiзiледi) бұйрығымен.</w:t>
      </w:r>
    </w:p>
    <w:bookmarkStart w:name="z15" w:id="10"/>
    <w:p>
      <w:pPr>
        <w:spacing w:after="0"/>
        <w:ind w:left="0"/>
        <w:jc w:val="both"/>
      </w:pPr>
      <w:r>
        <w:rPr>
          <w:rFonts w:ascii="Times New Roman"/>
          <w:b w:val="false"/>
          <w:i w:val="false"/>
          <w:color w:val="000000"/>
          <w:sz w:val="28"/>
        </w:rPr>
        <w:t xml:space="preserve">
      3. Заңның 71-бабының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қауіпті өндірістік объектілерге жатқызылатын қауіпті техникалық құрылғылар қауіпті техникалық құрылғының паспортында көрсетілген параметрлер мен техникалық сипаттамалар бойынша сәйкестендіріледі.</w:t>
      </w:r>
    </w:p>
    <w:bookmarkEnd w:id="10"/>
    <w:bookmarkStart w:name="z16" w:id="11"/>
    <w:p>
      <w:pPr>
        <w:spacing w:after="0"/>
        <w:ind w:left="0"/>
        <w:jc w:val="both"/>
      </w:pPr>
      <w:r>
        <w:rPr>
          <w:rFonts w:ascii="Times New Roman"/>
          <w:b w:val="false"/>
          <w:i w:val="false"/>
          <w:color w:val="000000"/>
          <w:sz w:val="28"/>
        </w:rPr>
        <w:t>
      4. Қауіпті өндірістік объектілерді сәйкестендіруді ұйым дербес жүзеге асырады.</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2. Қауіпті өндірістік объектілерді сәйкестендіру тәртібі</w:t>
      </w:r>
    </w:p>
    <w:bookmarkEnd w:id="12"/>
    <w:bookmarkStart w:name="z18" w:id="1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70-бабымен</w:t>
      </w:r>
      <w:r>
        <w:rPr>
          <w:rFonts w:ascii="Times New Roman"/>
          <w:b w:val="false"/>
          <w:i w:val="false"/>
          <w:color w:val="000000"/>
          <w:sz w:val="28"/>
        </w:rPr>
        <w:t xml:space="preserve"> көзделген қауіпті заттардың көрсеткіштері оның жобалық мәндері болып табылады.</w:t>
      </w:r>
    </w:p>
    <w:bookmarkEnd w:id="13"/>
    <w:bookmarkStart w:name="z19" w:id="14"/>
    <w:p>
      <w:pPr>
        <w:spacing w:after="0"/>
        <w:ind w:left="0"/>
        <w:jc w:val="both"/>
      </w:pPr>
      <w:r>
        <w:rPr>
          <w:rFonts w:ascii="Times New Roman"/>
          <w:b w:val="false"/>
          <w:i w:val="false"/>
          <w:color w:val="000000"/>
          <w:sz w:val="28"/>
        </w:rPr>
        <w:t>
      6. Сәйкестендіру процесінде орналасқан орны мен пайдалану жағдайларына қарамастан, жобалық құжаттама талдауы негізінде ұйымның барлық қауіпті өндірістік объектілері анықталады.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Төтенше жағдайлар министрінің 08.05.2025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Сәйкестендіру нәтижелері бойынша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өнеркәсіптік қауіпсіздік саласындағы уәкілетті органның аумақтық бөлімшесіне он бес жұмыс күні ішінде ақпарат ұсынады.</w:t>
      </w:r>
    </w:p>
    <w:bookmarkStart w:name="z21" w:id="15"/>
    <w:p>
      <w:pPr>
        <w:spacing w:after="0"/>
        <w:ind w:left="0"/>
        <w:jc w:val="both"/>
      </w:pPr>
      <w:r>
        <w:rPr>
          <w:rFonts w:ascii="Times New Roman"/>
          <w:b w:val="false"/>
          <w:i w:val="false"/>
          <w:color w:val="000000"/>
          <w:sz w:val="28"/>
        </w:rPr>
        <w:t>
      8. Сәйкестендірілген қауіпті өндірістік объектілерде ұйым қызметі өнеркәсіптік қауіпсіздік талаптарына сәйкес жүзеге асырылады.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bookmarkStart w:name="z22" w:id="16"/>
      <w:r>
        <w:rPr>
          <w:rFonts w:ascii="Times New Roman"/>
          <w:b w:val="false"/>
          <w:i w:val="false"/>
          <w:color w:val="000000"/>
          <w:sz w:val="28"/>
        </w:rPr>
        <w:t>
       Қауіпті өндірістік объектілерді</w:t>
      </w:r>
    </w:p>
    <w:bookmarkEnd w:id="16"/>
    <w:p>
      <w:pPr>
        <w:spacing w:after="0"/>
        <w:ind w:left="0"/>
        <w:jc w:val="both"/>
      </w:pPr>
      <w:r>
        <w:rPr>
          <w:rFonts w:ascii="Times New Roman"/>
          <w:b w:val="false"/>
          <w:i w:val="false"/>
          <w:color w:val="000000"/>
          <w:sz w:val="28"/>
        </w:rPr>
        <w:t>сәйкестендіру қағидаларына</w:t>
      </w:r>
    </w:p>
    <w:p>
      <w:pPr>
        <w:spacing w:after="0"/>
        <w:ind w:left="0"/>
        <w:jc w:val="both"/>
      </w:pPr>
      <w:r>
        <w:rPr>
          <w:rFonts w:ascii="Times New Roman"/>
          <w:b w:val="false"/>
          <w:i w:val="false"/>
          <w:color w:val="000000"/>
          <w:sz w:val="28"/>
        </w:rPr>
        <w:t>1-қосымша</w:t>
      </w:r>
    </w:p>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 өндірістік объектілер ретінде сәйкестендірілетін өнеркәсіп салаларының объектілері мен қызмет түрлері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Өнеркәсіптің тау-кен саласының қауіпті өндірістік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геологиялық барлау жұмыстарын жүргізетін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тәсілімен өңдеу кеніші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барлау, бұрғылау жұмыстарын, пайдалы қазбаларды өндіру бойынша жұмыстарды, жер асты жағдайындағы жұмыстарды жүргізу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 өңдеу кеніші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құрылыс, тау-кен күрделі құрылыс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үймелік ерітінділеу учаскесі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бұрғылау жұмыстарын, пайдалы қазбаларды өндіру бойынша жұмыстарды жүргізу, минералды шикізатты қайта өңдеу мен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учаскесі (партия)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жұмыстарын жүргізу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тау-кендік бөлу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барлау, бұрғылау жұмыстарын, пайдалы қазбаларды өндіру бойынша жұмыстарды, жер асты жағдайындағы жұмыстарды жүргізу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бойынша жұмыстарды жүргізетін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байыту фабрикасы (учаске, цех)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шикізатты қайта өңдеу, улы және аса улы заттарды сақтау мен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уату-сұрыптау фабрикасы (учаске, цех, кешен)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өнімдерін кесектеу, агломерациялау, брикеттеу бойынша фабрика (учаске,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 туғызатын заттардың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қоймасы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Өнеркәсіптің мұнай және газ салаларының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пайдалану ұңғымаларының құрылысы (бұрғылау), жөндеу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 бұрғылау жұмыстарын, жанатын, тотықтандыратын, улы және аса улы заттарды өндіру,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(қалқыма және бұрғылау кемелерін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шекаралары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және минералды шикізатты қайта өңдеу,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қайта өңдеу, өндіру,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жүктеу бойынша учаске (алаң)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кәсіпаралық құбыржолдар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 мен(немесе) мұнай-газ құрылыстарының технологиялық және ілеспе объектілерін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мен минералды шикізатты қайта өңдеу және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Теңізде мұнай операцияларын жүзеге асыратын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пайдалану ұңғымаларының құрылыс (бұрғылау), жөндеу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жұмыстарын,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бұрғылау қондырғылары және бұрғылау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шекаралары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және минералды шикізатты қайта өңдеу,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қайта өңдеу, өндіру, тасымалдау белгілері бойынша сәйкестендіріледі жанатын, тотықтандыратын, улы және аса улы заттарды пайдалану, қайта өңдеу, өндіру,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жүктеу бойынша учаске (алаң)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кәсіпаралық құбыржолдар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 мен(немесе) мұнай-газ құрылыстарының технологиялық және ілеспе объектілерін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мен минералды шикізатты қайта өңдеу және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Газдарды дайындау мен қайта өңдеу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тотықтандыратын, улы және аса улы заттарды пайдалану, қайта өңдеу, пайда болу, тасымалдау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компрессор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алаңы (эстакада)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өңдеуші кешен цехы,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 шекаралары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тотықтандыратын, улы және аса улы заттарды өндіру, пайдалану, қайта өңдеу, пайда болу, сақтау, тасымалдау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кәсіпаралық, технологиялық құбыржолдары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Мұнай-химия, мұнай өңдеу салаларының және мұнай базалары мен жанар-жағар май құю станцияларының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өнімдерін өндіру зауыты (цех,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 өндірісі,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 қондырғылар алаңы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және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жартылай өнім және дайын өнім қоймалары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 сақтау бойынша мұнай базасы (қойма, парк, кешен)</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және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төгу-құю құрылғылары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құю станциясы (стационарлық, жылжымалы және контейнерлік)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Өнеркәсіптің химия салаларының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өндіру зауыты (цех,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иелігінің шекаралары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 төгу-құю учаскелері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жартылай өнім және дайын өнім қоймалары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және арматура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қоймалары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жүйесінің алаңы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 қондырғылар алаңы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жүйелер және тоңазытқыш қондырғылар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Өсімдік шикізатын сақтау және қайта өңдеу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 шекаралары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жарылатын, жанатын заттардың пайда болу (жарылыс қауіпті шаң, аэрозольдер)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қабылдау-тазалау (кептіру-тазалау) мұнарасы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 өнеркәсіптік қайта өңдеу комбинаты (агрегатты қондырғылар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Өнеркәсіптің металлургия саласының қауіпті өндірістік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балқымаларын және осы металдардың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 бойынша домналық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өндіру бойынша мартен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өндіру бойынша конвертерлік цех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электр-болат балқыту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илек өндірісі бойынша цех </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 бойынша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металданған шекемтастар және брикеттер өндірісі бойынша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сымды өндіріс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және от тіреулер өндірісі бойынша цех (учаске)</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өндіру бойынша агломерациялық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осы металдар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магний, мыс және мырыш электролизінің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кремний өндірісінің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электротермиялық силумин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өндіру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никель, кобальт мырыш және қорғасын өндірісі бойынша балқыту цехы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қалайы, сүрме өндірісі бойынша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қорғасын, мыс және сынап өндірісі бойынша</w:t>
            </w:r>
          </w:p>
          <w:p>
            <w:pPr>
              <w:spacing w:after="20"/>
              <w:ind w:left="20"/>
              <w:jc w:val="both"/>
            </w:pPr>
            <w:r>
              <w:rPr>
                <w:rFonts w:ascii="Times New Roman"/>
                <w:b w:val="false"/>
                <w:i w:val="false"/>
                <w:color w:val="000000"/>
                <w:sz w:val="20"/>
              </w:rPr>
              <w:t>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 материалдар өндірісі бойынша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осы металдар негізіндегі қорытпалардан жасалған ұнтақтар (опалар) алу бойынша өндіріс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өндіру және тұтанатын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шаруашылығының учаскесі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және тотықтандыратын заттарды пайдалану мен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балқыламаларын және осы металдар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өндірісінің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балқыламаларын және осы металдар негізіндегі қорытпаларды өндіру, улы және аса улы заттарды өндіру, сондай-ақ тұтанатын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Кокс-химиялық, көмекші өндірістердің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станция алаңы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пайдалану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цехының алаңы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 қондырғысының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люнкериттер мен экзотермиялық қоспалар өндіру цехы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заттарды өндіру, тұтанатын және тотықтандыратын пайдалану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цехы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пісіру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өнімдерді ұстап қалу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өңдеу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бензолды ректификациялау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қоймасы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және хинолин негіздерін ректификациялау цехы (бөлімше)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бөлгіш станциялар учаскесі (қондырғысы)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қоймасы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қоймасы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құбыры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қауіп төндіретін заттарды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Жарылыс жұмыстары жүргізілетін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геологиялық барлау, өндіру және қайта өңдеу бойынша объекті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жарылғыш заттарды өндіру және қолдану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төтенше жағдайларды жою объектілері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қоймасы (сақтау орны)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әзірлеу (дайындау) цехы, учаскесі, пункті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материалдарды тиеу-түсіру алаңы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сынау және жою полигоны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және жою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Атом энергиясын пайдаланумен байланысты қауіпті өндірістік объектілер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Уранды геологиялық барлау, өндіру және қайта өңдеу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шахтасы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белгілері, сондай-ақ таукен жұмыстарын жүргізу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карьері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жерастылық ұңғымалау, үймелік ерітінділеу полигоны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белгілері, таукен және бұрғылау жұмыстарын жүргізу,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 қайта өңдеу және байыту зауыты (цех, учаске)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сондай-ақ жаратын, жанатын, тотықтандырылатын және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иондайтын сәулелену көздерін және қоршаған орта үшін қауіп туғызатын заттарды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қалдықтарды сақтау/көму пункттері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және қоршаған орта үшін қауіп туғызатын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ядролық қондырғылар</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өндірісі, пайдалану, қайта өңдеу,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 пайдаланылатын өндіріс объектілері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өндірісі, оның қосылыстары және олардан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цехы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өндіру мен сақтау, тұтанатын заттарды пайдалану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сутекті қышқылдарды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цехы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өндіру мен сақтау, тотықтандыратын заттарды пайдалану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 құбыржолдарды пайдалану кезіндегі қызмет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компрессорлық станция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жер асты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контуры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және (немесе) технологиялық және мұнай газ құрылыстарының ілеспе объектілерін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газ толтыру станциялары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мұнай құбырларының, өнім құбырларының, газ құбырларының желілік 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Төтенше жағдайлар министрінің 08.05.2025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Қауіпті өндірістік объектілерді</w:t>
      </w:r>
    </w:p>
    <w:p>
      <w:pPr>
        <w:spacing w:after="0"/>
        <w:ind w:left="0"/>
        <w:jc w:val="both"/>
      </w:pPr>
      <w:r>
        <w:rPr>
          <w:rFonts w:ascii="Times New Roman"/>
          <w:b w:val="false"/>
          <w:i w:val="false"/>
          <w:color w:val="000000"/>
          <w:sz w:val="28"/>
        </w:rPr>
        <w:t>сәйкестендіру қағидаларына</w:t>
      </w:r>
    </w:p>
    <w:p>
      <w:pPr>
        <w:spacing w:after="0"/>
        <w:ind w:left="0"/>
        <w:jc w:val="both"/>
      </w:pPr>
      <w:r>
        <w:rPr>
          <w:rFonts w:ascii="Times New Roman"/>
          <w:b w:val="false"/>
          <w:i w:val="false"/>
          <w:color w:val="000000"/>
          <w:sz w:val="28"/>
        </w:rPr>
        <w:t>2-қосымша</w:t>
      </w:r>
    </w:p>
    <w:bookmarkStart w:name="z25"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 өндірістік объектілерді сәйкестендіру бойынша ақпарат ұсыну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саласы және қызмет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орны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жеке тұлғаның толық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жеке тұлғаның мекенжайы, басшысының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___________________</w:t>
      </w:r>
    </w:p>
    <w:p>
      <w:pPr>
        <w:spacing w:after="0"/>
        <w:ind w:left="0"/>
        <w:jc w:val="both"/>
      </w:pPr>
      <w:r>
        <w:rPr>
          <w:rFonts w:ascii="Times New Roman"/>
          <w:b w:val="false"/>
          <w:i w:val="false"/>
          <w:color w:val="000000"/>
          <w:sz w:val="28"/>
        </w:rPr>
        <w:t>
         (қолы)                                       (басшының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