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c2b3" w14:textId="1adc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5 тамыздағы № 102-1249 қаулысы. Астана қаласының Әділет департаментінде 2014 жылғы 5 қыркүйекте № 838 болып тіркелді. Күші жойылды - Астана қаласы әкімдігінің 2016 жылғы 9 ақпандағы № 102-234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09.02.2016 </w:t>
      </w:r>
      <w:r>
        <w:rPr>
          <w:rFonts w:ascii="Times New Roman"/>
          <w:b w:val="false"/>
          <w:i w:val="false"/>
          <w:color w:val="ff0000"/>
          <w:sz w:val="28"/>
        </w:rPr>
        <w:t>№ 102-234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және «Мақта саласындағы мемлекеттік көрсетілетін қызметтер стандарттарын бекіту туралы» Қазақстан Республикасы Үкіметінің 2014 жылғы 15 ақпандағы № 94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Ауыл шаруашылығы басқармасы» мемлекеттік мекемесінің басшысы осы қаулыны, оны кейіннен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жариялаумен,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Әкімнің міндетін атқарушы                  С. Хорошун</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102-1249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телнұсқаларын беру» мемлекеттiк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қызметті Астана қаласы әкімдігінің уәкілетті органы – «Астана қаласының Ауыл шаруашылығы басқармасы» мемлекеттік мекемесі (бұдан әрi – қызмет беруші) арқылы, оның ішінде «электрондық үкіметтің» www.egov.kz веб-порталы (бұдан әрі – портал) арқылы және Қазақстан Республикасы Үкіметінің 2014 жылғы 15 ақпандағы № 94 қаулысымен бекітілген «Мақта саласындағы мемлекеттік көрсетілетін қызметтер стандарттарын бекіту туралы»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мақта қолхаттарын беру арқылы қойма қызметі бойынша қызметтер көрсетуге лицензия беру, қайта ресімдеу, лицензияның телнұсқаларын беру не болмаса мемлекеттік қызметті көрсетуден дәлелді бас тарту.</w:t>
      </w:r>
      <w:r>
        <w:br/>
      </w: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4"/>
    <w:bookmarkStart w:name="z12" w:id="5"/>
    <w:p>
      <w:pPr>
        <w:spacing w:after="0"/>
        <w:ind w:left="0"/>
        <w:jc w:val="left"/>
      </w:pPr>
      <w:r>
        <w:rPr>
          <w:rFonts w:ascii="Times New Roman"/>
          <w:b/>
          <w:i w:val="false"/>
          <w:color w:val="000000"/>
        </w:rPr>
        <w:t xml:space="preserve"> 
2. Мемлекеттік қызмет көрсету үдерісіндегі қызмет берушінің</w:t>
      </w:r>
      <w:r>
        <w:br/>
      </w:r>
      <w:r>
        <w:rPr>
          <w:rFonts w:ascii="Times New Roman"/>
          <w:b/>
          <w:i w:val="false"/>
          <w:color w:val="000000"/>
        </w:rPr>
        <w:t>
құрылымдық бөлімшелерінің (қызметкерлерінің) іс-қимыл тәртібін</w:t>
      </w:r>
      <w:r>
        <w:br/>
      </w:r>
      <w:r>
        <w:rPr>
          <w:rFonts w:ascii="Times New Roman"/>
          <w:b/>
          <w:i w:val="false"/>
          <w:color w:val="000000"/>
        </w:rPr>
        <w:t>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көрсетілген құжаттар тізімі қоса берілген өтініш қабылдаумен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 берушінің рәсімнің (іс-қимылды) басталуының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r>
        <w:br/>
      </w:r>
      <w:r>
        <w:rPr>
          <w:rFonts w:ascii="Times New Roman"/>
          <w:b w:val="false"/>
          <w:i w:val="false"/>
          <w:color w:val="000000"/>
          <w:sz w:val="28"/>
        </w:rPr>
        <w:t>
      1) қызмет беруші кеңсесінің қызметкері құжаттар түскен күні, қызмет алушыға тіркеу нөмірін берумен және күнімен тіркеуді жүзеге асырады, бұдан кейін қызмет берушінің басшысына немесе орынбасарына беріледі. Осы рәсімді жүзеге асыру үшін берілеген ең ұзақ уақыты – 30 (отыз) минуттан артық емес;</w:t>
      </w:r>
      <w:r>
        <w:br/>
      </w:r>
      <w:r>
        <w:rPr>
          <w:rFonts w:ascii="Times New Roman"/>
          <w:b w:val="false"/>
          <w:i w:val="false"/>
          <w:color w:val="000000"/>
          <w:sz w:val="28"/>
        </w:rPr>
        <w:t>
      2) қызмет берушінің басшысы немесе оның орынбасары қызмет алушының құжаттары түскен күні бөлім басшысына береді. Осы рәсімді жүзеге асыру үшін берілген ең ұзақ уақыты – 30 (отыз) минуттан артық емес;</w:t>
      </w:r>
      <w:r>
        <w:br/>
      </w:r>
      <w:r>
        <w:rPr>
          <w:rFonts w:ascii="Times New Roman"/>
          <w:b w:val="false"/>
          <w:i w:val="false"/>
          <w:color w:val="000000"/>
          <w:sz w:val="28"/>
        </w:rPr>
        <w:t>
      3) бөлім басшысы қызмет алушының құжаттары түскен күні бөлімнің жауапты маманына тапсырады. Осы рәсімді жүзеге асыру үшін берілген ең ұзақ уақыты – 30 (отыз) минуттан артық емес;</w:t>
      </w:r>
      <w:r>
        <w:br/>
      </w:r>
      <w:r>
        <w:rPr>
          <w:rFonts w:ascii="Times New Roman"/>
          <w:b w:val="false"/>
          <w:i w:val="false"/>
          <w:color w:val="000000"/>
          <w:sz w:val="28"/>
        </w:rPr>
        <w:t>
      4) бөлімнің маманы өтінішке алғашқы тексерісті жүзеге асырады. Осы рәсімді жүзеге асыру үшін берілген ең ұзақ уақыты – 1 (бір) жұмыс күні. Қорытынды – лицензияны алу үшін қызмет алушының қажетті құжаттарын қарау;</w:t>
      </w:r>
      <w:r>
        <w:br/>
      </w:r>
      <w:r>
        <w:rPr>
          <w:rFonts w:ascii="Times New Roman"/>
          <w:b w:val="false"/>
          <w:i w:val="false"/>
          <w:color w:val="000000"/>
          <w:sz w:val="28"/>
        </w:rPr>
        <w:t>
      қызмет алушымен ұсынған құжаттардың толық болмау фактісі анықталған жағдайда бөлімнің маманы 1 (бір) жұмыс күні ішінде қызмет алушының қызмет алуға өтінішін одан әрі қараудан бас тарту туралы жазбаша хабарлайды;</w:t>
      </w:r>
      <w:r>
        <w:br/>
      </w:r>
      <w:r>
        <w:rPr>
          <w:rFonts w:ascii="Times New Roman"/>
          <w:b w:val="false"/>
          <w:i w:val="false"/>
          <w:color w:val="000000"/>
          <w:sz w:val="28"/>
        </w:rPr>
        <w:t>
      5) бөлімнің маманы өтініштің біліктілік талаптарына сәйкестігін талдайды, одан кейін өтінішті қорытындысымен бірге басқа мүдделі мемлекеттік органдармен келісу үшін бөлім басшысына береді. Осы рәсімді жүзеге асыру үшін берілген ең ұзақ уақыты – 2 (екі) жұмыс күні. Қорытынды – қосымшасы бар өтінішті басқа мүдделі мемлекеттік органдарға келісу үшін жіберу;</w:t>
      </w:r>
      <w:r>
        <w:br/>
      </w:r>
      <w:r>
        <w:rPr>
          <w:rFonts w:ascii="Times New Roman"/>
          <w:b w:val="false"/>
          <w:i w:val="false"/>
          <w:color w:val="000000"/>
          <w:sz w:val="28"/>
        </w:rPr>
        <w:t>
      6) басқа мүдделі мемлекеттік органдар құжаттарды қарайды және өзінің құзіреті шегінде дәлелді қорытындысын бөлімнің жауапты маманына береді. Осы рәсімді жүзеге асыру үшін берілген ең ұзақ уақыты - 2 (екі) жұмыс күні;</w:t>
      </w:r>
      <w:r>
        <w:br/>
      </w:r>
      <w:r>
        <w:rPr>
          <w:rFonts w:ascii="Times New Roman"/>
          <w:b w:val="false"/>
          <w:i w:val="false"/>
          <w:color w:val="000000"/>
          <w:sz w:val="28"/>
        </w:rPr>
        <w:t>
      7) қызмет берушінің басшысы және (немесе) оның орынбасары басқа мүдделі мемлекеттік органдар оң қорытыынды алған жағдайда қызметтер көрсетуге лицензия беру, қайта ресімдеу, лицензияның телнұсқаларын беру шешімнің жобасына қол қояды. Осы рәсімді жүзеге асыру үшін берілген ең ұзақ уақыты – 1 (бір) жұмыс күні.</w:t>
      </w:r>
      <w:r>
        <w:br/>
      </w:r>
      <w:r>
        <w:rPr>
          <w:rFonts w:ascii="Times New Roman"/>
          <w:b w:val="false"/>
          <w:i w:val="false"/>
          <w:color w:val="000000"/>
          <w:sz w:val="28"/>
        </w:rPr>
        <w:t>
      8) бөлімнің маманы мемлекеттік қызметтер көрсетуге лицензия беру, қайта ресімдеу, лицензияға қосымшасы (немесе) лицензияның телнұсқаларын беру туралы шешімін алған соң рәсімдейді - 1 (бір) жұмыс күні;</w:t>
      </w:r>
      <w:r>
        <w:br/>
      </w:r>
      <w:r>
        <w:rPr>
          <w:rFonts w:ascii="Times New Roman"/>
          <w:b w:val="false"/>
          <w:i w:val="false"/>
          <w:color w:val="000000"/>
          <w:sz w:val="28"/>
        </w:rPr>
        <w:t>
      Қызмет алушының өтініші біліктілік талаптарына сәйкес келмеген жағдайда бөлімнің маманы мақта қолхаттарын беру арқылы қойма қызметі бойынша қызметтер көрсетуге лицензия беру, қайта ресімдеу, лицензияның телнұсқаларын беруден бас тарту туралы дәлелді жауап береді. Қорытынды – қызмет берушінің кеңсесі қызмет алушыға мемлекеттік қызмет көрсетуден бас тарту туралы дәлелді жауап жолдайды.</w:t>
      </w:r>
      <w:r>
        <w:br/>
      </w:r>
      <w:r>
        <w:rPr>
          <w:rFonts w:ascii="Times New Roman"/>
          <w:b w:val="false"/>
          <w:i w:val="false"/>
          <w:color w:val="000000"/>
          <w:sz w:val="28"/>
        </w:rPr>
        <w:t>
      Қызмет алушының лицензияны және (немесе) лицензияға қосымшасын қағаз тасығышта алу үшін жүгінген жағдайда, лицензия және (немесе) лицензияға қосымшасы басылып шығарылады, қызмет беруші басшысының қолымен және мөрімен куәландырылады. Қорытынды – қызмет көрсетушінің кеңсесі қол қойылғаннан кейін лицензияны және (немесе) лицензияға қосымшаны қызмет алушыға пошта арқылы, немесе 1 (бір) жұмыс күнінің ішінде жібереді.</w:t>
      </w:r>
      <w:r>
        <w:br/>
      </w:r>
      <w:r>
        <w:rPr>
          <w:rFonts w:ascii="Times New Roman"/>
          <w:b w:val="false"/>
          <w:i w:val="false"/>
          <w:color w:val="000000"/>
          <w:sz w:val="28"/>
        </w:rPr>
        <w:t>
      Лицензияның телнұсқасын берген кезде 4, 5, 6, 7-рәсімдер қолданылмайды.</w:t>
      </w:r>
      <w:r>
        <w:br/>
      </w: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қызмет беруші кеңсесінің қызметкері құжаттар қабылдайды, тіркейд және бұдан кейін қызмет берушінің басшысына немесе орынбасарына беріледі;</w:t>
      </w:r>
      <w:r>
        <w:br/>
      </w:r>
      <w:r>
        <w:rPr>
          <w:rFonts w:ascii="Times New Roman"/>
          <w:b w:val="false"/>
          <w:i w:val="false"/>
          <w:color w:val="000000"/>
          <w:sz w:val="28"/>
        </w:rPr>
        <w:t>
      2) қызмет берушінің басшысы немесе оның орынбасары қызмет алушының құжаттары түскен күні бөлім басшысына береді;</w:t>
      </w:r>
      <w:r>
        <w:br/>
      </w:r>
      <w:r>
        <w:rPr>
          <w:rFonts w:ascii="Times New Roman"/>
          <w:b w:val="false"/>
          <w:i w:val="false"/>
          <w:color w:val="000000"/>
          <w:sz w:val="28"/>
        </w:rPr>
        <w:t>
      3) бөлім басшысы қызмет алушының құжаттары түскен күні бөлімнің жауапты маманына тапсырады;</w:t>
      </w:r>
      <w:r>
        <w:br/>
      </w:r>
      <w:r>
        <w:rPr>
          <w:rFonts w:ascii="Times New Roman"/>
          <w:b w:val="false"/>
          <w:i w:val="false"/>
          <w:color w:val="000000"/>
          <w:sz w:val="28"/>
        </w:rPr>
        <w:t>
      4) бөлімнің маманы өтінішке алғашқы тексерісті жүзеге асырады;</w:t>
      </w:r>
      <w:r>
        <w:br/>
      </w:r>
      <w:r>
        <w:rPr>
          <w:rFonts w:ascii="Times New Roman"/>
          <w:b w:val="false"/>
          <w:i w:val="false"/>
          <w:color w:val="000000"/>
          <w:sz w:val="28"/>
        </w:rPr>
        <w:t>
      5) бөлімнің маманы өтініштің біліктілік талаптарына сәйкестігін талдайды, одан кейін өтінішті қорытындысымен бірге басқа мүдделі мемлекеттік органдармен келісу үшін бөлім басшысына береді;</w:t>
      </w:r>
      <w:r>
        <w:br/>
      </w:r>
      <w:r>
        <w:rPr>
          <w:rFonts w:ascii="Times New Roman"/>
          <w:b w:val="false"/>
          <w:i w:val="false"/>
          <w:color w:val="000000"/>
          <w:sz w:val="28"/>
        </w:rPr>
        <w:t>
      6) басқа мүдделі мемлекеттік органдар құжаттарды қарайды және өзінің құзіреті шегінде дәлелді қорытындысын береді;</w:t>
      </w:r>
      <w:r>
        <w:br/>
      </w:r>
      <w:r>
        <w:rPr>
          <w:rFonts w:ascii="Times New Roman"/>
          <w:b w:val="false"/>
          <w:i w:val="false"/>
          <w:color w:val="000000"/>
          <w:sz w:val="28"/>
        </w:rPr>
        <w:t>
      7) қызмет берушінің басшысы және (немесе) оның орынбасары басқа мүдделі мемлекеттік органдар оң қорытыынды алған жағдайда қызметтер көрсетуге лицензияна қол қоюға берді;</w:t>
      </w:r>
      <w:r>
        <w:br/>
      </w:r>
      <w:r>
        <w:rPr>
          <w:rFonts w:ascii="Times New Roman"/>
          <w:b w:val="false"/>
          <w:i w:val="false"/>
          <w:color w:val="000000"/>
          <w:sz w:val="28"/>
        </w:rPr>
        <w:t>
      8) қызмет алушыға береді және рәсімдейді.</w:t>
      </w:r>
    </w:p>
    <w:bookmarkEnd w:id="6"/>
    <w:bookmarkStart w:name="z15" w:id="7"/>
    <w:p>
      <w:pPr>
        <w:spacing w:after="0"/>
        <w:ind w:left="0"/>
        <w:jc w:val="left"/>
      </w:pPr>
      <w:r>
        <w:rPr>
          <w:rFonts w:ascii="Times New Roman"/>
          <w:b/>
          <w:i w:val="false"/>
          <w:color w:val="000000"/>
        </w:rPr>
        <w:t xml:space="preserve"> 
3. Мемлекеттік қызмет көрсету үдерісіндегі қызмет берушінің</w:t>
      </w:r>
      <w:r>
        <w:br/>
      </w:r>
      <w:r>
        <w:rPr>
          <w:rFonts w:ascii="Times New Roman"/>
          <w:b/>
          <w:i w:val="false"/>
          <w:color w:val="000000"/>
        </w:rPr>
        <w:t>
құрылымдық бөлімшелерінің (қызметкерлерінің) өзара іс-қимыл</w:t>
      </w:r>
      <w:r>
        <w:br/>
      </w:r>
      <w:r>
        <w:rPr>
          <w:rFonts w:ascii="Times New Roman"/>
          <w:b/>
          <w:i w:val="false"/>
          <w:color w:val="000000"/>
        </w:rPr>
        <w:t>
тәртібін сипаттау</w:t>
      </w:r>
    </w:p>
    <w:bookmarkEnd w:id="7"/>
    <w:bookmarkStart w:name="z16" w:id="8"/>
    <w:p>
      <w:pPr>
        <w:spacing w:after="0"/>
        <w:ind w:left="0"/>
        <w:jc w:val="both"/>
      </w:pPr>
      <w:r>
        <w:rPr>
          <w:rFonts w:ascii="Times New Roman"/>
          <w:b w:val="false"/>
          <w:i w:val="false"/>
          <w:color w:val="000000"/>
          <w:sz w:val="28"/>
        </w:rPr>
        <w:t>
      5. Мемлекеттік қызмет көрсету үдерісіне келесі құрылымдық бөлімшелер қатысады:</w:t>
      </w:r>
      <w:r>
        <w:br/>
      </w:r>
      <w:r>
        <w:rPr>
          <w:rFonts w:ascii="Times New Roman"/>
          <w:b w:val="false"/>
          <w:i w:val="false"/>
          <w:color w:val="000000"/>
          <w:sz w:val="28"/>
        </w:rPr>
        <w:t>
      1) қызмет берушінің кеңсесі;</w:t>
      </w:r>
      <w:r>
        <w:br/>
      </w:r>
      <w:r>
        <w:rPr>
          <w:rFonts w:ascii="Times New Roman"/>
          <w:b w:val="false"/>
          <w:i w:val="false"/>
          <w:color w:val="000000"/>
          <w:sz w:val="28"/>
        </w:rPr>
        <w:t>
      2) қызмет берушінің басшысы және (немесе) оның орынбасары;</w:t>
      </w:r>
      <w:r>
        <w:br/>
      </w:r>
      <w:r>
        <w:rPr>
          <w:rFonts w:ascii="Times New Roman"/>
          <w:b w:val="false"/>
          <w:i w:val="false"/>
          <w:color w:val="000000"/>
          <w:sz w:val="28"/>
        </w:rPr>
        <w:t>
      3) бөлім басшысы;</w:t>
      </w:r>
      <w:r>
        <w:br/>
      </w:r>
      <w:r>
        <w:rPr>
          <w:rFonts w:ascii="Times New Roman"/>
          <w:b w:val="false"/>
          <w:i w:val="false"/>
          <w:color w:val="000000"/>
          <w:sz w:val="28"/>
        </w:rPr>
        <w:t>
      4) бөлімнің маманы.</w:t>
      </w:r>
      <w:r>
        <w:br/>
      </w:r>
      <w:r>
        <w:rPr>
          <w:rFonts w:ascii="Times New Roman"/>
          <w:b w:val="false"/>
          <w:i w:val="false"/>
          <w:color w:val="000000"/>
          <w:sz w:val="28"/>
        </w:rPr>
        <w:t>
</w:t>
      </w:r>
      <w:r>
        <w:rPr>
          <w:rFonts w:ascii="Times New Roman"/>
          <w:b w:val="false"/>
          <w:i w:val="false"/>
          <w:color w:val="000000"/>
          <w:sz w:val="28"/>
        </w:rPr>
        <w:t>
      6. Әр рәсімнің (іс-қимылдың) ұзақтығын көрсете отырып, құрылымдық-функционалдық бірліктер арасындағы рәсімдер (іс-қимылдар)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Мемлекеттік қызмет көрсету үдерісіндегі ақпараттық жүйелерді</w:t>
      </w:r>
      <w:r>
        <w:br/>
      </w:r>
      <w:r>
        <w:rPr>
          <w:rFonts w:ascii="Times New Roman"/>
          <w:b/>
          <w:i w:val="false"/>
          <w:color w:val="000000"/>
        </w:rPr>
        <w:t>
пайдалану тәртібін сипаттау</w:t>
      </w:r>
    </w:p>
    <w:bookmarkEnd w:id="9"/>
    <w:bookmarkStart w:name="z19" w:id="10"/>
    <w:p>
      <w:pPr>
        <w:spacing w:after="0"/>
        <w:ind w:left="0"/>
        <w:jc w:val="both"/>
      </w:pPr>
      <w:r>
        <w:rPr>
          <w:rFonts w:ascii="Times New Roman"/>
          <w:b w:val="false"/>
          <w:i w:val="false"/>
          <w:color w:val="000000"/>
          <w:sz w:val="28"/>
        </w:rPr>
        <w:t>
      7. Портал арқылы мемлекеттік қызметті көрсету кезіндегі қызмет беруші мен қызмет алушының өтініш беру тәртібінің және рәсімдердің (іс-қимылдардың) реттілігінің сипаттамасы.</w:t>
      </w:r>
      <w:r>
        <w:br/>
      </w:r>
      <w:r>
        <w:rPr>
          <w:rFonts w:ascii="Times New Roman"/>
          <w:b w:val="false"/>
          <w:i w:val="false"/>
          <w:color w:val="000000"/>
          <w:sz w:val="28"/>
        </w:rPr>
        <w:t>
      Қызмет берушінің «электрондық үкімет» порталы арқылы қадамдық әрекеттері мен шешімдері (электрондық мемлекеттік қызмет көрсету кезіндегі функционалдық өзара әрекеттесудің № 1 диаграммасы)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1) қызмет алушы «электрондық үкімет» порталында өзінің электрондық цифрлық қолтаңбаның тіркеу куәлігінің (бұдан әрі - ЭЦҚ) көмегімен тіркеледі, қызмет алушы өз компьютеріндегі интернет-браузерде сақталған паролді «электрондық үкімет» порталында енгізу үдерісі (авторизациялау үдерісі) жүзеге асырылады («электрондық үкімет» порталында тіркелмеген қызмет алушылар үшін жүзеге асырылады);</w:t>
      </w:r>
      <w:r>
        <w:br/>
      </w:r>
      <w:r>
        <w:rPr>
          <w:rFonts w:ascii="Times New Roman"/>
          <w:b w:val="false"/>
          <w:i w:val="false"/>
          <w:color w:val="000000"/>
          <w:sz w:val="28"/>
        </w:rPr>
        <w:t>
      2) 1-үдеріс: қызмет алушының компьютеріндегі интернет-браузерге ЭЦҚ-ны тіркеу куәлігін бекіту, қызмет алушының ЭЦҚ-сын алу үшін «электрондық үкімет» порталға паролін енгізу үдерісі (авторизациялау үдерісі);</w:t>
      </w:r>
      <w:r>
        <w:br/>
      </w:r>
      <w:r>
        <w:rPr>
          <w:rFonts w:ascii="Times New Roman"/>
          <w:b w:val="false"/>
          <w:i w:val="false"/>
          <w:color w:val="000000"/>
          <w:sz w:val="28"/>
        </w:rPr>
        <w:t>
      3) 1-шарт: логин (ЖСН/БСН) және пароль арқылы «электрондық үкімет» порталында тіркелген қызмет алушы туралы деректердің төлнұсқалығын тексеру;</w:t>
      </w:r>
      <w:r>
        <w:br/>
      </w:r>
      <w:r>
        <w:rPr>
          <w:rFonts w:ascii="Times New Roman"/>
          <w:b w:val="false"/>
          <w:i w:val="false"/>
          <w:color w:val="000000"/>
          <w:sz w:val="28"/>
        </w:rPr>
        <w:t>
      4) 2-үдеріс: «электронды үкімет» порталда қызмет алушының деректеріндегі бар бұзушылықтарға байланысты авторизациялаудан бас тарту туралы хабарламаны қалыптастыру;</w:t>
      </w:r>
      <w:r>
        <w:br/>
      </w:r>
      <w:r>
        <w:rPr>
          <w:rFonts w:ascii="Times New Roman"/>
          <w:b w:val="false"/>
          <w:i w:val="false"/>
          <w:color w:val="000000"/>
          <w:sz w:val="28"/>
        </w:rPr>
        <w:t>
      5) 3-үдеріс: осы Регламентте көрсетілген электрондық мемлекеттік қызметті (бұдан әрі – ЭМҚ) қызмет алушымен таңдау, ЭМҚ-ны көрсету үшін сұраныс нысанын экранға шығару және электрондық түрде қажетті құжаттарға сұрау салуды ескере отырып, қызмет алушымен нысанды (деректерді енгізуі) толтыру;</w:t>
      </w:r>
      <w:r>
        <w:br/>
      </w:r>
      <w:r>
        <w:rPr>
          <w:rFonts w:ascii="Times New Roman"/>
          <w:b w:val="false"/>
          <w:i w:val="false"/>
          <w:color w:val="000000"/>
          <w:sz w:val="28"/>
        </w:rPr>
        <w:t>
      6) 4-үдеріс: «электрондық үкіметтің» төлем шлюзі арқылы қызметке ақы төлеу, бұдан кейін «Е-лицензиялау» мемлекеттік дерек базасындағы ақпараттық жүйеге беру (бұдан әрі – «Е-лицензиялау» МДБ АЖ);</w:t>
      </w:r>
      <w:r>
        <w:br/>
      </w:r>
      <w:r>
        <w:rPr>
          <w:rFonts w:ascii="Times New Roman"/>
          <w:b w:val="false"/>
          <w:i w:val="false"/>
          <w:color w:val="000000"/>
          <w:sz w:val="28"/>
        </w:rPr>
        <w:t>
      7) 2-шарт: «Е-лицензиялау» МДБ АЖ-да мемлекеттік электронды қызметті көрсеткені үшін төлем фактісін тексеру;</w:t>
      </w:r>
      <w:r>
        <w:br/>
      </w:r>
      <w:r>
        <w:rPr>
          <w:rFonts w:ascii="Times New Roman"/>
          <w:b w:val="false"/>
          <w:i w:val="false"/>
          <w:color w:val="000000"/>
          <w:sz w:val="28"/>
        </w:rPr>
        <w:t>
      8) 5-үдеріс: «Е-лицензиялау» МДБ АЖ-да қызмет көрсеткені үшін төлемнің болмауына байланысты «электрондық үкімет» порталында бас тарту туралы хабарламаны қалыптастыру;</w:t>
      </w:r>
      <w:r>
        <w:br/>
      </w:r>
      <w:r>
        <w:rPr>
          <w:rFonts w:ascii="Times New Roman"/>
          <w:b w:val="false"/>
          <w:i w:val="false"/>
          <w:color w:val="000000"/>
          <w:sz w:val="28"/>
        </w:rPr>
        <w:t>
      9) 6-үдеріс: сұрау салуды растау (қол қою) үшін қызмет алушымен ЭЦҚ-ның тіркеу куәлігін таңдау;</w:t>
      </w:r>
      <w:r>
        <w:br/>
      </w:r>
      <w:r>
        <w:rPr>
          <w:rFonts w:ascii="Times New Roman"/>
          <w:b w:val="false"/>
          <w:i w:val="false"/>
          <w:color w:val="000000"/>
          <w:sz w:val="28"/>
        </w:rPr>
        <w:t>
      10) 3-шарт: «электрондық үкімет» порталында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және БСН арасындағы сәйкестендіру деректерінің сәйкестігін тексеру;</w:t>
      </w:r>
      <w:r>
        <w:br/>
      </w:r>
      <w:r>
        <w:rPr>
          <w:rFonts w:ascii="Times New Roman"/>
          <w:b w:val="false"/>
          <w:i w:val="false"/>
          <w:color w:val="000000"/>
          <w:sz w:val="28"/>
        </w:rPr>
        <w:t>
      11) 7-үдеріс: қызмет алушының ЭЦҚ-сы төлнұсқалығының расталмауына байланысты сұратылған ЭМҚ-дан бас тарту туралы хабарлама қалыптастыру;</w:t>
      </w:r>
      <w:r>
        <w:br/>
      </w:r>
      <w:r>
        <w:rPr>
          <w:rFonts w:ascii="Times New Roman"/>
          <w:b w:val="false"/>
          <w:i w:val="false"/>
          <w:color w:val="000000"/>
          <w:sz w:val="28"/>
        </w:rPr>
        <w:t>
      12) 8-үдеріс: қызмет алушымен ЭМҚ көрсетуге сұраудың толтырылған нысанын (енгізілген деректерін) ЭЦҚ-сы арқылы куәландыру (қол қою);</w:t>
      </w:r>
      <w:r>
        <w:br/>
      </w:r>
      <w:r>
        <w:rPr>
          <w:rFonts w:ascii="Times New Roman"/>
          <w:b w:val="false"/>
          <w:i w:val="false"/>
          <w:color w:val="000000"/>
          <w:sz w:val="28"/>
        </w:rPr>
        <w:t>
      13) 9-үдеріс: «Е-лицензиялау» МДБ АЖ-да электрондық құжатты (қызмет алушының сұрауын) тіркеу және «Е-лицензиялау» АЖ-да сұрауды өңдеу;</w:t>
      </w:r>
      <w:r>
        <w:br/>
      </w:r>
      <w:r>
        <w:rPr>
          <w:rFonts w:ascii="Times New Roman"/>
          <w:b w:val="false"/>
          <w:i w:val="false"/>
          <w:color w:val="000000"/>
          <w:sz w:val="28"/>
        </w:rPr>
        <w:t>
      14) 4-шарт: қызмет берушімен қызмет алушының біліктілік талаптарына және лицензия беру үшін негіздемелеріне сәйкестігін тексеру;</w:t>
      </w:r>
      <w:r>
        <w:br/>
      </w:r>
      <w:r>
        <w:rPr>
          <w:rFonts w:ascii="Times New Roman"/>
          <w:b w:val="false"/>
          <w:i w:val="false"/>
          <w:color w:val="000000"/>
          <w:sz w:val="28"/>
        </w:rPr>
        <w:t>
      15) 10-үдеріс: «Е-лицензиялау» МДБ АЖ-да қызмет алушының деректерінде бұзушылықтардың болуына байланысты сұратылған ЭМҚ-дан бас тарту туралы хабарламаны қалыптастыру;</w:t>
      </w:r>
      <w:r>
        <w:br/>
      </w:r>
      <w:r>
        <w:rPr>
          <w:rFonts w:ascii="Times New Roman"/>
          <w:b w:val="false"/>
          <w:i w:val="false"/>
          <w:color w:val="000000"/>
          <w:sz w:val="28"/>
        </w:rPr>
        <w:t>
      16) 11-үдеріс: қызмет алушымен «электрондық үкімет» порталымен қалыптастырылған ЭМҚ нәтижесін (электрондық лицензиясын)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 арқылы қадамдық әрекеттер мен шешімдер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ЭМҚ көрсету үшін «Е-лицензиялау» МДБ АЖ-да қызмет беруші қызметкерімен логин мен паролін енгізу (авторизациялау үдерісі);</w:t>
      </w:r>
      <w:r>
        <w:br/>
      </w:r>
      <w:r>
        <w:rPr>
          <w:rFonts w:ascii="Times New Roman"/>
          <w:b w:val="false"/>
          <w:i w:val="false"/>
          <w:color w:val="000000"/>
          <w:sz w:val="28"/>
        </w:rPr>
        <w:t>
      2) 1-шарт: логин мен пароль арқылы қызмет берушінің тіркелген қызметкері туралы деректердің түпнұсқалығын «Е-лицензиялау» МДБ АЖ-да тексеру;</w:t>
      </w:r>
      <w:r>
        <w:br/>
      </w:r>
      <w:r>
        <w:rPr>
          <w:rFonts w:ascii="Times New Roman"/>
          <w:b w:val="false"/>
          <w:i w:val="false"/>
          <w:color w:val="000000"/>
          <w:sz w:val="28"/>
        </w:rPr>
        <w:t>
      3) 2-үдеріс: қызмет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4) 3-үдеріс: қызмет беруші қызметкерімен осы Регламентте көрсетілген ЭМҚ-ны таңдау, ЭМҚ-ны көрсетуге арналған сұраудың нысанын экранға шығару және қызмет берушінің қызметкерімен қызмет алушының деректерін енгізу;</w:t>
      </w:r>
      <w:r>
        <w:br/>
      </w:r>
      <w:r>
        <w:rPr>
          <w:rFonts w:ascii="Times New Roman"/>
          <w:b w:val="false"/>
          <w:i w:val="false"/>
          <w:color w:val="000000"/>
          <w:sz w:val="28"/>
        </w:rPr>
        <w:t>
      5) 4-үдеріс: қызмет алушының деректері туралы сұрауды «электрондық үкімет» шлюзі арқылы жеке тұлғалардың мемлекеттік дерек базасына (бұдан әрі – ЖТ МДБ)/ заңды тұлғаларының мемлекеттік дерек базасына (бұдан әрі – ЗТ МДБ) жолдау;</w:t>
      </w:r>
      <w:r>
        <w:br/>
      </w:r>
      <w:r>
        <w:rPr>
          <w:rFonts w:ascii="Times New Roman"/>
          <w:b w:val="false"/>
          <w:i w:val="false"/>
          <w:color w:val="000000"/>
          <w:sz w:val="28"/>
        </w:rPr>
        <w:t>
      6) 2-шарт: ЖТ МДБ/ЗТ МДБ-да қызмет алушы деректерінің болуын тексеру;</w:t>
      </w:r>
      <w:r>
        <w:br/>
      </w:r>
      <w:r>
        <w:rPr>
          <w:rFonts w:ascii="Times New Roman"/>
          <w:b w:val="false"/>
          <w:i w:val="false"/>
          <w:color w:val="000000"/>
          <w:sz w:val="28"/>
        </w:rPr>
        <w:t>
      7) 5-үдеріс: ЖТ МДБ/ЗТ МДБ-да қызмет алушы деректерінің болмауына байланысты деректерді алу мүмкін емес туралы хабарламаны қалыптастыру;</w:t>
      </w:r>
      <w:r>
        <w:br/>
      </w:r>
      <w:r>
        <w:rPr>
          <w:rFonts w:ascii="Times New Roman"/>
          <w:b w:val="false"/>
          <w:i w:val="false"/>
          <w:color w:val="000000"/>
          <w:sz w:val="28"/>
        </w:rPr>
        <w:t>
      8) 6-үдеріс: қызмет беруші қызметкерімен қағаз түрінде құжаттардың болуы туралы белгі бөлігінде сұраудың нысанын толтыру және қызмет алушының ұсынған қажетті құжаттарды сканерлеу және оларды сұрау нысанына қоса тіркеу;</w:t>
      </w:r>
      <w:r>
        <w:br/>
      </w:r>
      <w:r>
        <w:rPr>
          <w:rFonts w:ascii="Times New Roman"/>
          <w:b w:val="false"/>
          <w:i w:val="false"/>
          <w:color w:val="000000"/>
          <w:sz w:val="28"/>
        </w:rPr>
        <w:t>
      9) 7-үдеріс: сұрауды «Е-лицензиялау» АЖ-да тіркеу және оны өңдеу;</w:t>
      </w:r>
      <w:r>
        <w:br/>
      </w:r>
      <w:r>
        <w:rPr>
          <w:rFonts w:ascii="Times New Roman"/>
          <w:b w:val="false"/>
          <w:i w:val="false"/>
          <w:color w:val="000000"/>
          <w:sz w:val="28"/>
        </w:rPr>
        <w:t>
      10) 3-шарт: қызмет берушімен қызмет алушының біліктілік талаптарға және лицензия беру негіздемелеріне сәйкестігін тексеру;</w:t>
      </w:r>
      <w:r>
        <w:br/>
      </w:r>
      <w:r>
        <w:rPr>
          <w:rFonts w:ascii="Times New Roman"/>
          <w:b w:val="false"/>
          <w:i w:val="false"/>
          <w:color w:val="000000"/>
          <w:sz w:val="28"/>
        </w:rPr>
        <w:t>
      11) 8-үдеріс: қызмет алушының «Е-лицензиялау» АЖ-дағы деректеріндегі бұзушылықтарға байланысты сұратылатын қызметтен бас тарту туралы ЭМҚ-да хабарламаны қалыптастыру;</w:t>
      </w:r>
      <w:r>
        <w:br/>
      </w:r>
      <w:r>
        <w:rPr>
          <w:rFonts w:ascii="Times New Roman"/>
          <w:b w:val="false"/>
          <w:i w:val="false"/>
          <w:color w:val="000000"/>
          <w:sz w:val="28"/>
        </w:rPr>
        <w:t>
      12) 9-үдеріс: қызмет алушымен «Е-лицензиялау» АЖ-да қалыптастырылған ЭМҚ-ның нәтижесін (электрондық лицензияны) алу. Электрондық құжат қызмет берушінің уәкілетті тұлғасының ЭЦҚ–сының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9. ЭМҚ-ға сұрау салу және жауап беру нысаны www.elicense.kz «Е-лицензиялау» веб-порталы арқылы көрсетіледі:</w:t>
      </w:r>
      <w:r>
        <w:br/>
      </w:r>
      <w:r>
        <w:rPr>
          <w:rFonts w:ascii="Times New Roman"/>
          <w:b w:val="false"/>
          <w:i w:val="false"/>
          <w:color w:val="000000"/>
          <w:sz w:val="28"/>
        </w:rPr>
        <w:t>
      1) қызмет алушымен «электрондық үкімет» порталына кіру үшін электрондық лицензия берілетін тұлғаның деректерін (логин мен паролді) енгізу;</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сұрауды толтыру:</w:t>
      </w:r>
      <w:r>
        <w:br/>
      </w:r>
      <w:r>
        <w:rPr>
          <w:rFonts w:ascii="Times New Roman"/>
          <w:b w:val="false"/>
          <w:i w:val="false"/>
          <w:color w:val="000000"/>
          <w:sz w:val="28"/>
        </w:rPr>
        <w:t>
      «электрондық үкімет» порталында қызмет алушыны тіркеу нәтижелері бойынша ЖСН/БСН автоматты түрде таңдалады;</w:t>
      </w:r>
      <w:r>
        <w:br/>
      </w:r>
      <w:r>
        <w:rPr>
          <w:rFonts w:ascii="Times New Roman"/>
          <w:b w:val="false"/>
          <w:i w:val="false"/>
          <w:color w:val="000000"/>
          <w:sz w:val="28"/>
        </w:rPr>
        <w:t>
      қызмет алушы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қызмет алушының ЭЦҚ тіркеу куәлігін таңдау;</w:t>
      </w:r>
      <w:r>
        <w:br/>
      </w:r>
      <w:r>
        <w:rPr>
          <w:rFonts w:ascii="Times New Roman"/>
          <w:b w:val="false"/>
          <w:i w:val="false"/>
          <w:color w:val="000000"/>
          <w:sz w:val="28"/>
        </w:rPr>
        <w:t>
      6) сұрау салуды куәландыру (қол қою) – қызмет алушы «қол қою» батырмасының көмегімен сұрау салуды ЭЦҚ-сымен куәландыруды (қол қоюды) жүзеге асырады, бұдан кейін сұрау салу электрондық үкімет шлюзі арқылы «Е-лицензиялау» АЖ-ға өңдеуге беріледі;</w:t>
      </w:r>
      <w:r>
        <w:br/>
      </w:r>
      <w:r>
        <w:rPr>
          <w:rFonts w:ascii="Times New Roman"/>
          <w:b w:val="false"/>
          <w:i w:val="false"/>
          <w:color w:val="000000"/>
          <w:sz w:val="28"/>
        </w:rPr>
        <w:t>
      7) қызмет алушымен сұратылған ақпараттың «Е-лицензиялау» АЖ-да болуы туралы хабарламаны алу;</w:t>
      </w:r>
      <w:r>
        <w:br/>
      </w:r>
      <w:r>
        <w:rPr>
          <w:rFonts w:ascii="Times New Roman"/>
          <w:b w:val="false"/>
          <w:i w:val="false"/>
          <w:color w:val="000000"/>
          <w:sz w:val="28"/>
        </w:rPr>
        <w:t>
      8) ЭМҚ-ға ақы төлеу;</w:t>
      </w:r>
      <w:r>
        <w:br/>
      </w:r>
      <w:r>
        <w:rPr>
          <w:rFonts w:ascii="Times New Roman"/>
          <w:b w:val="false"/>
          <w:i w:val="false"/>
          <w:color w:val="000000"/>
          <w:sz w:val="28"/>
        </w:rPr>
        <w:t>
      9) «Е-лицензиялау» АЖ-да сұрау салуды өңдеу:</w:t>
      </w:r>
      <w:r>
        <w:br/>
      </w:r>
      <w:r>
        <w:rPr>
          <w:rFonts w:ascii="Times New Roman"/>
          <w:b w:val="false"/>
          <w:i w:val="false"/>
          <w:color w:val="000000"/>
          <w:sz w:val="28"/>
        </w:rPr>
        <w:t xml:space="preserve">
      Қызмет алушының дисплей экранында мынадай ақпарат шығарылады: </w:t>
      </w:r>
      <w:r>
        <w:br/>
      </w:r>
      <w:r>
        <w:rPr>
          <w:rFonts w:ascii="Times New Roman"/>
          <w:b w:val="false"/>
          <w:i w:val="false"/>
          <w:color w:val="000000"/>
          <w:sz w:val="28"/>
        </w:rPr>
        <w:t>
      ЖСН/БСН, сұрау салу нөмірі, қызмет түрі, сұрау салу мәртебесі, ЭМҚ-ны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10. Қызмет алушының ЭМҚ бойынша сұрау салуды орындау мәртебесін тексеру тәсілі:</w:t>
      </w:r>
      <w:r>
        <w:br/>
      </w:r>
      <w:r>
        <w:rPr>
          <w:rFonts w:ascii="Times New Roman"/>
          <w:b w:val="false"/>
          <w:i w:val="false"/>
          <w:color w:val="000000"/>
          <w:sz w:val="28"/>
        </w:rPr>
        <w:t>
      «электрондық үкімет» порталында «қызмет алу тарихы» бөлімінде, сондай-ақ қызмет көрсетушіге өтініш беру кезінде.</w:t>
      </w:r>
      <w:r>
        <w:br/>
      </w:r>
      <w:r>
        <w:rPr>
          <w:rFonts w:ascii="Times New Roman"/>
          <w:b w:val="false"/>
          <w:i w:val="false"/>
          <w:color w:val="000000"/>
          <w:sz w:val="28"/>
        </w:rPr>
        <w:t>
      11. Электрондық мемлекеттік қызмет көрсету бойынша қажетті ақпаратты және кеңесті саll-орталықтың 1414 телефоны бойынша алуға болады.</w:t>
      </w:r>
    </w:p>
    <w:bookmarkEnd w:id="10"/>
    <w:bookmarkStart w:name="z23" w:id="11"/>
    <w:p>
      <w:pPr>
        <w:spacing w:after="0"/>
        <w:ind w:left="0"/>
        <w:jc w:val="both"/>
      </w:pPr>
      <w:r>
        <w:rPr>
          <w:rFonts w:ascii="Times New Roman"/>
          <w:b w:val="false"/>
          <w:i w:val="false"/>
          <w:color w:val="000000"/>
          <w:sz w:val="28"/>
        </w:rPr>
        <w:t>
«Мақта қолхаттарын беру арқылы қойма қызметі</w:t>
      </w:r>
      <w:r>
        <w:br/>
      </w:r>
      <w:r>
        <w:rPr>
          <w:rFonts w:ascii="Times New Roman"/>
          <w:b w:val="false"/>
          <w:i w:val="false"/>
          <w:color w:val="000000"/>
          <w:sz w:val="28"/>
        </w:rPr>
        <w:t>
бойынша қызметтер көрсетуге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24" w:id="12"/>
    <w:p>
      <w:pPr>
        <w:spacing w:after="0"/>
        <w:ind w:left="0"/>
        <w:jc w:val="left"/>
      </w:pPr>
      <w:r>
        <w:rPr>
          <w:rFonts w:ascii="Times New Roman"/>
          <w:b/>
          <w:i w:val="false"/>
          <w:color w:val="000000"/>
        </w:rPr>
        <w:t xml:space="preserve"> 
Келесі рәсімді (іс-қимылды) орындауды бастауға негіздеме болатын мемлекеттік қызмет көрсету рәсімінің (іс-қимылдың) нәтижесі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836"/>
        <w:gridCol w:w="1254"/>
        <w:gridCol w:w="1115"/>
        <w:gridCol w:w="2231"/>
        <w:gridCol w:w="1254"/>
        <w:gridCol w:w="2092"/>
        <w:gridCol w:w="1954"/>
      </w:tblGrid>
      <w:tr>
        <w:trPr>
          <w:trHeight w:val="28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 (орынбасары)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маманы</w:t>
            </w:r>
          </w:p>
        </w:tc>
      </w:tr>
      <w:tr>
        <w:trPr>
          <w:trHeight w:val="190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Үдерістің (іс-қимылдың) атауы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басшысымен маманды анықтауы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Ұсынған құжаттардың толықтығын алғашқы тексеру және ұсынған құжаттардың Қазақстан Республикасының заңнамасына сәйкестігін тексеру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біліктілік талаптарына сәйкестігін қарау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көрсетуге лицензия беру, қайта ресімдеу, лицензияның телнұсқаларын беруден бас тарту немесе беру туралы шешімді дайындау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көрсетуге лицензия беру, қайта ресімдеу, лицензияның телнұсқасын (немесе) қосымшасын рәсімдеу немесе  мемлекеттік қызмет көрсетуден бас тарту туралы дәлелді жауап</w:t>
            </w:r>
          </w:p>
        </w:tc>
      </w:tr>
      <w:tr>
        <w:trPr>
          <w:trHeight w:val="6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ұйымдастырушылық-реттеу шешімі)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және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бөлім басшысына берумен қызмет беруші басшысының (орынбасарының) бұрыштамасы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өтінішті маманға берумен бөлім басшысының бұрыштамасы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алғашқы тексеруі туралы қорытынды, өтініш материалдарын бақылау парағына жазу.</w:t>
            </w:r>
            <w:r>
              <w:br/>
            </w:r>
            <w:r>
              <w:rPr>
                <w:rFonts w:ascii="Times New Roman"/>
                <w:b w:val="false"/>
                <w:i w:val="false"/>
                <w:color w:val="000000"/>
                <w:sz w:val="20"/>
              </w:rPr>
              <w:t xml:space="preserve">
Ұсынған құжаттардың толық болмауы және заңнамаға сәйкес емес фактілері анықталған жағдайда оларды одан әрі қараудан бас тарту туралы дәлелді жауап беру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біліктілік талаптарына сәйкес келуі туралы қорытынды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 арқылы қойма қызметі бойынша қызметтер көрсетуге лицензия беру, қайта ресімдеу, лицензияның телнұсқаларын және (немесе) қосымшасын беруден бас тарту немесе беру туралы шешім шығару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көрсетуге лицензия беру, қайта ресімдеу, лицензияның телнұсқаларын (немесе) және қосымшасын беру немесе мемлекеттік қызмет көрсетуден тарту туралы дәлелді жауап беру</w:t>
            </w:r>
          </w:p>
        </w:tc>
      </w:tr>
      <w:tr>
        <w:trPr>
          <w:trHeight w:val="22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w:t>
            </w:r>
          </w:p>
        </w:tc>
      </w:tr>
    </w:tbl>
    <w:bookmarkStart w:name="z25" w:id="13"/>
    <w:p>
      <w:pPr>
        <w:spacing w:after="0"/>
        <w:ind w:left="0"/>
        <w:jc w:val="both"/>
      </w:pPr>
      <w:r>
        <w:rPr>
          <w:rFonts w:ascii="Times New Roman"/>
          <w:b w:val="false"/>
          <w:i w:val="false"/>
          <w:color w:val="000000"/>
          <w:sz w:val="28"/>
        </w:rPr>
        <w:t>
«Мақта қолхаттарын беру арқылы қойма қызметі</w:t>
      </w:r>
      <w:r>
        <w:br/>
      </w:r>
      <w:r>
        <w:rPr>
          <w:rFonts w:ascii="Times New Roman"/>
          <w:b w:val="false"/>
          <w:i w:val="false"/>
          <w:color w:val="000000"/>
          <w:sz w:val="28"/>
        </w:rPr>
        <w:t>
бойынша қызметтер көрсетуге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26" w:id="14"/>
    <w:p>
      <w:pPr>
        <w:spacing w:after="0"/>
        <w:ind w:left="0"/>
        <w:jc w:val="left"/>
      </w:pPr>
      <w:r>
        <w:rPr>
          <w:rFonts w:ascii="Times New Roman"/>
          <w:b/>
          <w:i w:val="false"/>
          <w:color w:val="000000"/>
        </w:rPr>
        <w:t xml:space="preserve"> 
Құрылымдық бөлімшелердің (қызметкерлердің) ұзақтығын көрсете отырып, әрбір рәсімнің (іс-қимылдың) өту блок-схемасы</w:t>
      </w:r>
    </w:p>
    <w:bookmarkEnd w:id="14"/>
    <w:p>
      <w:pPr>
        <w:spacing w:after="0"/>
        <w:ind w:left="0"/>
        <w:jc w:val="both"/>
      </w:pPr>
      <w:r>
        <w:drawing>
          <wp:inline distT="0" distB="0" distL="0" distR="0">
            <wp:extent cx="12280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80900" cy="5092700"/>
                    </a:xfrm>
                    <a:prstGeom prst="rect">
                      <a:avLst/>
                    </a:prstGeom>
                  </pic:spPr>
                </pic:pic>
              </a:graphicData>
            </a:graphic>
          </wp:inline>
        </w:drawing>
      </w:r>
    </w:p>
    <w:bookmarkStart w:name="z27" w:id="15"/>
    <w:p>
      <w:pPr>
        <w:spacing w:after="0"/>
        <w:ind w:left="0"/>
        <w:jc w:val="both"/>
      </w:pPr>
      <w:r>
        <w:rPr>
          <w:rFonts w:ascii="Times New Roman"/>
          <w:b w:val="false"/>
          <w:i w:val="false"/>
          <w:color w:val="000000"/>
          <w:sz w:val="28"/>
        </w:rPr>
        <w:t>
«Мақта қолхаттарын беру арқылы қойма қызметі</w:t>
      </w:r>
      <w:r>
        <w:br/>
      </w:r>
      <w:r>
        <w:rPr>
          <w:rFonts w:ascii="Times New Roman"/>
          <w:b w:val="false"/>
          <w:i w:val="false"/>
          <w:color w:val="000000"/>
          <w:sz w:val="28"/>
        </w:rPr>
        <w:t>
бойынша қызметтер көрсетуге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i w:val="false"/>
          <w:color w:val="000000"/>
          <w:sz w:val="28"/>
        </w:rPr>
        <w:t>1-Диаграмма</w:t>
      </w:r>
    </w:p>
    <w:bookmarkStart w:name="z28" w:id="16"/>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іс-қимылы</w:t>
      </w:r>
    </w:p>
    <w:bookmarkEnd w:id="16"/>
    <w:p>
      <w:pPr>
        <w:spacing w:after="0"/>
        <w:ind w:left="0"/>
        <w:jc w:val="both"/>
      </w:pPr>
      <w:r>
        <w:drawing>
          <wp:inline distT="0" distB="0" distL="0" distR="0">
            <wp:extent cx="13144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144500" cy="4876800"/>
                    </a:xfrm>
                    <a:prstGeom prst="rect">
                      <a:avLst/>
                    </a:prstGeom>
                  </pic:spPr>
                </pic:pic>
              </a:graphicData>
            </a:graphic>
          </wp:inline>
        </w:drawing>
      </w:r>
    </w:p>
    <w:p>
      <w:pPr>
        <w:spacing w:after="0"/>
        <w:ind w:left="0"/>
        <w:jc w:val="both"/>
      </w:pPr>
      <w:r>
        <w:rPr>
          <w:rFonts w:ascii="Times New Roman"/>
          <w:b/>
          <w:i w:val="false"/>
          <w:color w:val="000000"/>
          <w:sz w:val="28"/>
        </w:rPr>
        <w:t>2-Диаграмма</w:t>
      </w:r>
    </w:p>
    <w:bookmarkStart w:name="z29" w:id="17"/>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іс-қимылы</w:t>
      </w:r>
    </w:p>
    <w:bookmarkEnd w:id="17"/>
    <w:p>
      <w:pPr>
        <w:spacing w:after="0"/>
        <w:ind w:left="0"/>
        <w:jc w:val="both"/>
      </w:pPr>
      <w:r>
        <w:drawing>
          <wp:inline distT="0" distB="0" distL="0" distR="0">
            <wp:extent cx="124841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84100" cy="543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