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6158" w14:textId="8a56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4 қарашадағы № 111-1817 қаулысы. Астана қаласының Әділет департаментінде 2014 жылғы 15 желтоқсанда № 863 болып тіркелді. Күші жойылды - Астана қаласы әкімдігінің 2024 жылғы 22 мамырдағы № 502-1707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22.05.2024 </w:t>
      </w:r>
      <w:r>
        <w:rPr>
          <w:rFonts w:ascii="Times New Roman"/>
          <w:b w:val="false"/>
          <w:i w:val="false"/>
          <w:color w:val="ff0000"/>
          <w:sz w:val="28"/>
        </w:rPr>
        <w:t>№ 502-1707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w:t>
      </w:r>
      <w:r>
        <w:rPr>
          <w:rFonts w:ascii="Times New Roman"/>
          <w:b w:val="false"/>
          <w:i w:val="false"/>
          <w:color w:val="000000"/>
          <w:sz w:val="28"/>
        </w:rPr>
        <w:t>Өнiмнiң транзитiне рұқсат беру ережесiн бекiту туралы</w:t>
      </w:r>
      <w:r>
        <w:rPr>
          <w:rFonts w:ascii="Times New Roman"/>
          <w:b w:val="false"/>
          <w:i w:val="false"/>
          <w:color w:val="000000"/>
          <w:sz w:val="28"/>
        </w:rPr>
        <w:t xml:space="preserve">"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 Қазақстан Республикасы Үкіметінің 2014 жылғы 26 ақпандағы № 155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Кәсіпкерлік және өнеркәсіп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Үкіметімен белгіленген интернет-ресурста және Астана қаласы әкімдігінің интернет-ресурсында жариялап,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Қ.Т. Сұлтанбековке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жарияланғанынан кейін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111-1817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"Заңды тұлғаларда өз өндiрiсi барысында және құрамында түстi</w:t>
      </w:r>
      <w:r>
        <w:br/>
      </w:r>
      <w:r>
        <w:rPr>
          <w:rFonts w:ascii="Times New Roman"/>
          <w:b/>
          <w:i w:val="false"/>
          <w:color w:val="000000"/>
        </w:rPr>
        <w:t>және (немесе) қара металл сынықтары және (немесе) қалдықтары</w:t>
      </w:r>
      <w:r>
        <w:br/>
      </w:r>
      <w:r>
        <w:rPr>
          <w:rFonts w:ascii="Times New Roman"/>
          <w:b/>
          <w:i w:val="false"/>
          <w:color w:val="000000"/>
        </w:rPr>
        <w:t>болған мүлiктiк кешендi сатып алу нәтижесiнде пайда болған</w:t>
      </w:r>
      <w:r>
        <w:br/>
      </w:r>
      <w:r>
        <w:rPr>
          <w:rFonts w:ascii="Times New Roman"/>
          <w:b/>
          <w:i w:val="false"/>
          <w:color w:val="000000"/>
        </w:rPr>
        <w:t>түстi және қара металл сынықтары мен қалдықтарын өткiзу</w:t>
      </w:r>
      <w:r>
        <w:br/>
      </w:r>
      <w:r>
        <w:rPr>
          <w:rFonts w:ascii="Times New Roman"/>
          <w:b/>
          <w:i w:val="false"/>
          <w:color w:val="000000"/>
        </w:rPr>
        <w:t>жөнiндегi қызметтi қоспағанда, заңды тұлғалардың түстi және</w:t>
      </w:r>
      <w:r>
        <w:br/>
      </w:r>
      <w:r>
        <w:rPr>
          <w:rFonts w:ascii="Times New Roman"/>
          <w:b/>
          <w:i w:val="false"/>
          <w:color w:val="000000"/>
        </w:rPr>
        <w:t>қара металл сынықтары мен қалдықтарын жинау (дайындау), сақтау,</w:t>
      </w:r>
      <w:r>
        <w:br/>
      </w:r>
      <w:r>
        <w:rPr>
          <w:rFonts w:ascii="Times New Roman"/>
          <w:b/>
          <w:i w:val="false"/>
          <w:color w:val="000000"/>
        </w:rPr>
        <w:t>өңдеу және лицензиаттарға өткiзу жөніндегі қызметтi жүзеге</w:t>
      </w:r>
      <w:r>
        <w:br/>
      </w:r>
      <w:r>
        <w:rPr>
          <w:rFonts w:ascii="Times New Roman"/>
          <w:b/>
          <w:i w:val="false"/>
          <w:color w:val="000000"/>
        </w:rPr>
        <w:t>асыруға лицензия беру, қайта ресiмдеу, лицензияның</w:t>
      </w:r>
      <w:r>
        <w:br/>
      </w:r>
      <w:r>
        <w:rPr>
          <w:rFonts w:ascii="Times New Roman"/>
          <w:b/>
          <w:i w:val="false"/>
          <w:color w:val="000000"/>
        </w:rPr>
        <w:t>телнұсқаларын беру"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қызметті (бұдан әрі – мемлекеттік қызмет). Заңды тұлғаларға (бұдан әрі – қызмет алушы) мемлекеттік көрсетілетін қызметті Астана қаласы әкімдігінің уәкілетті органы – "Астана қаласының Кәсіпкерлік және өнеркәсіп басқармасы" мемлекеттік мекемесімен (бұдан әрі – көрсетілетін қызметті беруші) көрсетіледі. Қазақстан Республикасы Үкіметінің 2014 жылғы 26 ақпандағы № 155 қаулысымен бекітілген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берушімен;</w:t>
      </w:r>
    </w:p>
    <w:p>
      <w:pPr>
        <w:spacing w:after="0"/>
        <w:ind w:left="0"/>
        <w:jc w:val="both"/>
      </w:pPr>
      <w:r>
        <w:rPr>
          <w:rFonts w:ascii="Times New Roman"/>
          <w:b w:val="false"/>
          <w:i w:val="false"/>
          <w:color w:val="000000"/>
          <w:sz w:val="28"/>
        </w:rPr>
        <w:t>
      2) www.egov.kz "электрондық үкiмет" веб-порталы (бұдан әрі - ЭҮП) немесе www.elicense.kz "Е–лицензиялау" веб-порталы (бұдан әрi – портал) арқылы жүзеге асырылады.</w:t>
      </w:r>
    </w:p>
    <w:bookmarkStart w:name="z10"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немесе Стандарттың 10-тармағында қарастырылған жағдайларда көрсетілген негіздер бойынша және мемлекеттік қызметті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қызметті ұсыну: электрондық (ішінара автоматтандырылған) және (немесе) қағаз түрінде.</w:t>
      </w:r>
    </w:p>
    <w:bookmarkStart w:name="z12" w:id="9"/>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(қызметкерлердің) іс-қимыл</w:t>
      </w:r>
      <w:r>
        <w:br/>
      </w:r>
      <w:r>
        <w:rPr>
          <w:rFonts w:ascii="Times New Roman"/>
          <w:b/>
          <w:i w:val="false"/>
          <w:color w:val="000000"/>
        </w:rPr>
        <w:t>тәртібін сипаттау</w:t>
      </w:r>
    </w:p>
    <w:bookmarkEnd w:id="9"/>
    <w:bookmarkStart w:name="z13" w:id="1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қабылдауы немесе көрсетілетін қызметті алушының электрондық сұрау салуы болып табылады.</w:t>
      </w:r>
    </w:p>
    <w:bookmarkEnd w:id="10"/>
    <w:bookmarkStart w:name="z14" w:id="11"/>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Құжаттар түскен күннен бастап көрсетілетін қызметті берушінің кеңсе қызметкері құжаттар топтамасын қабылдайды, оларды тіркеуді жүзеге асырады және құжаттар топтамасын қабылдау күні мен уақытын көрсете отырып, көрсетілетін қызметті алушыға өтініштің көшірмесін береді - 15 (он бес) минут және құжаттар топтамасын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Рәсімнің нәтижесі – құжаттар топтамасын қабылдау күні мен уақытын көрсете отырып, көрсетілетін қызметті берушінің кеңсесінде тіркелгені туралы өтініштің көшірмесі;</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- 2 (екі) сағат.</w:t>
      </w:r>
    </w:p>
    <w:p>
      <w:pPr>
        <w:spacing w:after="0"/>
        <w:ind w:left="0"/>
        <w:jc w:val="both"/>
      </w:pPr>
      <w:r>
        <w:rPr>
          <w:rFonts w:ascii="Times New Roman"/>
          <w:b w:val="false"/>
          <w:i w:val="false"/>
          <w:color w:val="000000"/>
          <w:sz w:val="28"/>
        </w:rPr>
        <w:t>
      Рәсімнің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Құжаттар түскен күннен бастап көрсетілетін қызметті берушінің жауапты орындаушысы құжаттар топтамасының қойылатын талаптарға сәйкестігін қарайды, мемлекеттік көрсетілетін қызмет нәтижесінің жобасын дайындайды және көрсетілетін қызметті берушінің басшысына береді, лицензия беру және қайта ресімдеу кезінде - 14 (он төрт) жұмыс күні, лицензия телнұсқасын беру кезінде - 1 (бір) жұмыс күні.</w:t>
      </w:r>
    </w:p>
    <w:p>
      <w:pPr>
        <w:spacing w:after="0"/>
        <w:ind w:left="0"/>
        <w:jc w:val="both"/>
      </w:pPr>
      <w:r>
        <w:rPr>
          <w:rFonts w:ascii="Times New Roman"/>
          <w:b w:val="false"/>
          <w:i w:val="false"/>
          <w:color w:val="000000"/>
          <w:sz w:val="28"/>
        </w:rPr>
        <w:t>
      Рәсімнің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(немесе бас тарту) жобасына қол қояды - 3 (үш) сағат.</w:t>
      </w:r>
    </w:p>
    <w:p>
      <w:pPr>
        <w:spacing w:after="0"/>
        <w:ind w:left="0"/>
        <w:jc w:val="both"/>
      </w:pPr>
      <w:r>
        <w:rPr>
          <w:rFonts w:ascii="Times New Roman"/>
          <w:b w:val="false"/>
          <w:i w:val="false"/>
          <w:color w:val="000000"/>
          <w:sz w:val="28"/>
        </w:rPr>
        <w:t>
      Рәсімнің нәтижесі - қол қойылған мемлекеттік көрсетілетін қызметтің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көрсетілетін қызметті алушыға береді - 15 (он бес) минут.</w:t>
      </w:r>
    </w:p>
    <w:p>
      <w:pPr>
        <w:spacing w:after="0"/>
        <w:ind w:left="0"/>
        <w:jc w:val="both"/>
      </w:pPr>
      <w:r>
        <w:rPr>
          <w:rFonts w:ascii="Times New Roman"/>
          <w:b w:val="false"/>
          <w:i w:val="false"/>
          <w:color w:val="000000"/>
          <w:sz w:val="28"/>
        </w:rPr>
        <w:t>
      Рәсімнің нәтижесі – көрсетілетін қызметті алушыға мемлекеттік көрсетілетін қызметтің нәтижесін беру.</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p>
    <w:bookmarkStart w:name="z15" w:id="12"/>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4"/>
    <w:p>
      <w:pPr>
        <w:spacing w:after="0"/>
        <w:ind w:left="0"/>
        <w:jc w:val="both"/>
      </w:pPr>
      <w:r>
        <w:rPr>
          <w:rFonts w:ascii="Times New Roman"/>
          <w:b w:val="false"/>
          <w:i w:val="false"/>
          <w:color w:val="000000"/>
          <w:sz w:val="28"/>
        </w:rPr>
        <w:t xml:space="preserve">
      7. Әрбір іс-қимылдың (рәсімнің) ұзақтылығын көрсете отырып, әрбір рәсімнің (іс-қимылдың) өту блок-сызбасы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4"/>
    <w:bookmarkStart w:name="z18" w:id="15"/>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қызметті көрсету үдерісінде ақпараттық</w:t>
      </w:r>
      <w:r>
        <w:br/>
      </w:r>
      <w:r>
        <w:rPr>
          <w:rFonts w:ascii="Times New Roman"/>
          <w:b/>
          <w:i w:val="false"/>
          <w:color w:val="000000"/>
        </w:rPr>
        <w:t>жүйелерді пайдалану тәртібін сипаттау</w:t>
      </w:r>
    </w:p>
    <w:bookmarkEnd w:id="15"/>
    <w:bookmarkStart w:name="z19" w:id="16"/>
    <w:p>
      <w:pPr>
        <w:spacing w:after="0"/>
        <w:ind w:left="0"/>
        <w:jc w:val="both"/>
      </w:pPr>
      <w:r>
        <w:rPr>
          <w:rFonts w:ascii="Times New Roman"/>
          <w:b w:val="false"/>
          <w:i w:val="false"/>
          <w:color w:val="000000"/>
          <w:sz w:val="28"/>
        </w:rPr>
        <w:t>
      8. Мемлекеттік көрсетілетін қызмет электрондық (ішінара автоматтандырылған) және (немесе) қағаз түрiнде және Халыққа қызмет көрсету орталығымен көрсетілмейді.</w:t>
      </w:r>
    </w:p>
    <w:bookmarkEnd w:id="16"/>
    <w:bookmarkStart w:name="z20" w:id="17"/>
    <w:p>
      <w:pPr>
        <w:spacing w:after="0"/>
        <w:ind w:left="0"/>
        <w:jc w:val="both"/>
      </w:pPr>
      <w:r>
        <w:rPr>
          <w:rFonts w:ascii="Times New Roman"/>
          <w:b w:val="false"/>
          <w:i w:val="false"/>
          <w:color w:val="000000"/>
          <w:sz w:val="28"/>
        </w:rPr>
        <w:t xml:space="preserve">
      9. ЭҮП арқылы қадамдық іс-қимылы және шешімі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(мемлекеттік қызметті көрсету кезіндегі функционалдық өзара іс-қимылдың № 1 диаграммасы):</w:t>
      </w:r>
    </w:p>
    <w:bookmarkEnd w:id="17"/>
    <w:p>
      <w:pPr>
        <w:spacing w:after="0"/>
        <w:ind w:left="0"/>
        <w:jc w:val="both"/>
      </w:pPr>
      <w:r>
        <w:rPr>
          <w:rFonts w:ascii="Times New Roman"/>
          <w:b w:val="false"/>
          <w:i w:val="false"/>
          <w:color w:val="000000"/>
          <w:sz w:val="28"/>
        </w:rPr>
        <w:t>
      1) көрсетілетін қызметті алушы өзінің электрондық цифрлық қолтаңбаның (бұдан әрі - ЭЦҚ) тіркеу куәлігінің көмегімен ЭҮП тіркеуді жүзеге асырады, ол көрсетілетін қызметті алушының компьютерінің интернет-браузерінде сақталады (ЭҮП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1-үдеріс - көрсетілетін қызметті алушының компьютерінің интернет-браузерінде ЭЦҚ тіркеу куәлігін бекіту, мемлекеттік қызметті алу үшін ЭҮП тұтынушымен пароль енгізу үдерісі (авторизациялау үдерісі);</w:t>
      </w:r>
    </w:p>
    <w:p>
      <w:pPr>
        <w:spacing w:after="0"/>
        <w:ind w:left="0"/>
        <w:jc w:val="both"/>
      </w:pPr>
      <w:r>
        <w:rPr>
          <w:rFonts w:ascii="Times New Roman"/>
          <w:b w:val="false"/>
          <w:i w:val="false"/>
          <w:color w:val="000000"/>
          <w:sz w:val="28"/>
        </w:rPr>
        <w:t>
      3) 1-шарт – ЭҮП тіркелген көрсетілетін қызметті алушы туралы деректердің түпнұсқалығын логин (бизнес-сәйкестендіру нөмірі) (бұдан әрі - БСН) және пароль арқылы тексеру;</w:t>
      </w:r>
    </w:p>
    <w:p>
      <w:pPr>
        <w:spacing w:after="0"/>
        <w:ind w:left="0"/>
        <w:jc w:val="both"/>
      </w:pPr>
      <w:r>
        <w:rPr>
          <w:rFonts w:ascii="Times New Roman"/>
          <w:b w:val="false"/>
          <w:i w:val="false"/>
          <w:color w:val="000000"/>
          <w:sz w:val="28"/>
        </w:rPr>
        <w:t>
      4) 2-үдеріс – көрсетілетін қызметті алушы деректерінде бұзушылықтардың болуымен байланысты ЭҮП авторизациядан бас тарту туралы хабарламаны құру;</w:t>
      </w:r>
    </w:p>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"Е-лицензиялау" мемлекеттік деректер базасы ақпараттық жүйесінде (бұдан әрі - "Е-лицензиялау" МДБ АЖ) таңдайды, қызмет көрсету және көрсетілетін қызметті алушымен нысанды оның құрылымы мен форматтық талаптарын ескерумен толтыру үшін электрондық түрдегі қажетті құжаттарды сұраныс нысанына бекіте отырып, экранға қызмет көрсетудің сұраныс нысанын шығару; </w:t>
      </w:r>
    </w:p>
    <w:p>
      <w:pPr>
        <w:spacing w:after="0"/>
        <w:ind w:left="0"/>
        <w:jc w:val="both"/>
      </w:pPr>
      <w:r>
        <w:rPr>
          <w:rFonts w:ascii="Times New Roman"/>
          <w:b w:val="false"/>
          <w:i w:val="false"/>
          <w:color w:val="000000"/>
          <w:sz w:val="28"/>
        </w:rPr>
        <w:t>
      6) 4-үдеріс – "электронды үкімет" төлем шлюзінде қызметке төлем жасау, одан кейін бұл ақпарат "Е-лицензиялау" МДБ АЖ түседі;</w:t>
      </w:r>
    </w:p>
    <w:p>
      <w:pPr>
        <w:spacing w:after="0"/>
        <w:ind w:left="0"/>
        <w:jc w:val="both"/>
      </w:pPr>
      <w:r>
        <w:rPr>
          <w:rFonts w:ascii="Times New Roman"/>
          <w:b w:val="false"/>
          <w:i w:val="false"/>
          <w:color w:val="000000"/>
          <w:sz w:val="28"/>
        </w:rPr>
        <w:t>
      7) 2-шарт - қызмет көрсеткені үшін төлемді "Е-лицензиялау" МДБ АЖ-да тексеру;</w:t>
      </w:r>
    </w:p>
    <w:p>
      <w:pPr>
        <w:spacing w:after="0"/>
        <w:ind w:left="0"/>
        <w:jc w:val="both"/>
      </w:pPr>
      <w:r>
        <w:rPr>
          <w:rFonts w:ascii="Times New Roman"/>
          <w:b w:val="false"/>
          <w:i w:val="false"/>
          <w:color w:val="000000"/>
          <w:sz w:val="28"/>
        </w:rPr>
        <w:t>
      8) 5-үдеріс – қызметтерді "Е-лицензиялау" МДБ АЖ көрсеткені үшін төлемдердің болмауына байланысты сұратылған қызметтен бас тарту туралы хабарламаны құру;</w:t>
      </w:r>
    </w:p>
    <w:p>
      <w:pPr>
        <w:spacing w:after="0"/>
        <w:ind w:left="0"/>
        <w:jc w:val="both"/>
      </w:pPr>
      <w:r>
        <w:rPr>
          <w:rFonts w:ascii="Times New Roman"/>
          <w:b w:val="false"/>
          <w:i w:val="false"/>
          <w:color w:val="000000"/>
          <w:sz w:val="28"/>
        </w:rPr>
        <w:t>
      9) 6-үдеріс – көрсетілетін қызметті алушы сұранымды (қол қоюды) куәландыру үшін ЭЦҚ тіркеу куәлігін таңдау;</w:t>
      </w:r>
    </w:p>
    <w:p>
      <w:pPr>
        <w:spacing w:after="0"/>
        <w:ind w:left="0"/>
        <w:jc w:val="both"/>
      </w:pP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 тексеру;</w:t>
      </w:r>
    </w:p>
    <w:p>
      <w:pPr>
        <w:spacing w:after="0"/>
        <w:ind w:left="0"/>
        <w:jc w:val="both"/>
      </w:pPr>
      <w:r>
        <w:rPr>
          <w:rFonts w:ascii="Times New Roman"/>
          <w:b w:val="false"/>
          <w:i w:val="false"/>
          <w:color w:val="000000"/>
          <w:sz w:val="28"/>
        </w:rPr>
        <w:t>
      11) 7-үдеріс – көрсетілетін қызметті алушының ЭЦҚ нақтылығын растамаумен байланысты сұратылған қызметтен бас тарту туралы хабарламаны құру;</w:t>
      </w:r>
    </w:p>
    <w:p>
      <w:pPr>
        <w:spacing w:after="0"/>
        <w:ind w:left="0"/>
        <w:jc w:val="both"/>
      </w:pPr>
      <w:r>
        <w:rPr>
          <w:rFonts w:ascii="Times New Roman"/>
          <w:b w:val="false"/>
          <w:i w:val="false"/>
          <w:color w:val="000000"/>
          <w:sz w:val="28"/>
        </w:rPr>
        <w:t>
      12) 8-үдеріс – көрсетілетін қызметті алушының ЭЦҚ арқылы қызмет көрсетуге сұраудың (қол қою) толтырылған (енгізілген деректер) нысанын куәландыру;</w:t>
      </w:r>
    </w:p>
    <w:p>
      <w:pPr>
        <w:spacing w:after="0"/>
        <w:ind w:left="0"/>
        <w:jc w:val="both"/>
      </w:pPr>
      <w:r>
        <w:rPr>
          <w:rFonts w:ascii="Times New Roman"/>
          <w:b w:val="false"/>
          <w:i w:val="false"/>
          <w:color w:val="000000"/>
          <w:sz w:val="28"/>
        </w:rPr>
        <w:t>
      13) 9-үдеріс - "Е-лицензиялау" МДБ АЖ электронды құжатты (көрсетілетін қызметті алушының қызметті сұрауын) тіркеу және "Е-лицензиялау" МДБ АЖ сұрауды өңдеу;</w:t>
      </w:r>
    </w:p>
    <w:p>
      <w:pPr>
        <w:spacing w:after="0"/>
        <w:ind w:left="0"/>
        <w:jc w:val="both"/>
      </w:pPr>
      <w:r>
        <w:rPr>
          <w:rFonts w:ascii="Times New Roman"/>
          <w:b w:val="false"/>
          <w:i w:val="false"/>
          <w:color w:val="000000"/>
          <w:sz w:val="28"/>
        </w:rPr>
        <w:t>
      14) 4-шарт – көрсетілетін қызметті берушімен лицензия беру үшін көрсетілетін қызметті алушының біліктілік талаптарына және негіздерге сәйкестігін қызметті берушіні тексеру;</w:t>
      </w:r>
    </w:p>
    <w:p>
      <w:pPr>
        <w:spacing w:after="0"/>
        <w:ind w:left="0"/>
        <w:jc w:val="both"/>
      </w:pPr>
      <w:r>
        <w:rPr>
          <w:rFonts w:ascii="Times New Roman"/>
          <w:b w:val="false"/>
          <w:i w:val="false"/>
          <w:color w:val="000000"/>
          <w:sz w:val="28"/>
        </w:rPr>
        <w:t>
      15) 10-үдеріс – көрсетілетін қызметті алушының "Е-лицензиялау" МДБ АЖ деректерінде бұзушылықтарының бар болуына байланысты сұратылған қызметтен бас тарту туралы хабарламаны құру;</w:t>
      </w:r>
    </w:p>
    <w:p>
      <w:pPr>
        <w:spacing w:after="0"/>
        <w:ind w:left="0"/>
        <w:jc w:val="both"/>
      </w:pPr>
      <w:r>
        <w:rPr>
          <w:rFonts w:ascii="Times New Roman"/>
          <w:b w:val="false"/>
          <w:i w:val="false"/>
          <w:color w:val="000000"/>
          <w:sz w:val="28"/>
        </w:rPr>
        <w:t>
      16) 11-үдеріс – көрсетілетін қызметті алушының "Е-лицензиялау" МДБ АЖ құрған қызмет (электрондық лицензия) нәтижелерін алу. Электронды құжат көрсетілетін қызметті берушінің уәкілетті тұлғасының ЭЦҚ пайдалануымен құрылады.</w:t>
      </w:r>
    </w:p>
    <w:bookmarkStart w:name="z21" w:id="18"/>
    <w:p>
      <w:pPr>
        <w:spacing w:after="0"/>
        <w:ind w:left="0"/>
        <w:jc w:val="both"/>
      </w:pPr>
      <w:r>
        <w:rPr>
          <w:rFonts w:ascii="Times New Roman"/>
          <w:b w:val="false"/>
          <w:i w:val="false"/>
          <w:color w:val="000000"/>
          <w:sz w:val="28"/>
        </w:rPr>
        <w:t xml:space="preserve">
      10. Көрсетілетін қызметті беруші арқылы қадамдық әрекеттер мен шешімдер (мемлекеттік қызметтер көрсету кезінде функционалды өзара қарым–қатынастың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8"/>
    <w:p>
      <w:pPr>
        <w:spacing w:after="0"/>
        <w:ind w:left="0"/>
        <w:jc w:val="both"/>
      </w:pPr>
      <w:r>
        <w:rPr>
          <w:rFonts w:ascii="Times New Roman"/>
          <w:b w:val="false"/>
          <w:i w:val="false"/>
          <w:color w:val="000000"/>
          <w:sz w:val="28"/>
        </w:rPr>
        <w:t>
      1) 1-үдеріс – көрсетілетін қызметті берушінің қызметкерімен мемлекеттік қызметті көрсету үшін "Е-лицензиялау" МДБ АЖ логин мен құпия сөзді (авторландыру үдеріс) енгізу;</w:t>
      </w:r>
    </w:p>
    <w:p>
      <w:pPr>
        <w:spacing w:after="0"/>
        <w:ind w:left="0"/>
        <w:jc w:val="both"/>
      </w:pPr>
      <w:r>
        <w:rPr>
          <w:rFonts w:ascii="Times New Roman"/>
          <w:b w:val="false"/>
          <w:i w:val="false"/>
          <w:color w:val="000000"/>
          <w:sz w:val="28"/>
        </w:rPr>
        <w:t>
      2) 1-шарт – "Е-лицензиялау" МДБ АЖ логин және құпия сөз арқылы көрсетілетін қызметті берушінің тіркелген қызметкері туралы деректердің дәлдігін тексеру;</w:t>
      </w:r>
    </w:p>
    <w:p>
      <w:pPr>
        <w:spacing w:after="0"/>
        <w:ind w:left="0"/>
        <w:jc w:val="both"/>
      </w:pPr>
      <w:r>
        <w:rPr>
          <w:rFonts w:ascii="Times New Roman"/>
          <w:b w:val="false"/>
          <w:i w:val="false"/>
          <w:color w:val="000000"/>
          <w:sz w:val="28"/>
        </w:rPr>
        <w:t>
      3) 2-үдеріс – "Е-лицензиялау" МДБ АЖ көрсетілетін қызметті беруші қызметкердің деректерінде орын алған бұзушылықтарына орай авторландырудан бас тарту туралы хабар құрастыру;</w:t>
      </w:r>
    </w:p>
    <w:p>
      <w:pPr>
        <w:spacing w:after="0"/>
        <w:ind w:left="0"/>
        <w:jc w:val="both"/>
      </w:pPr>
      <w:r>
        <w:rPr>
          <w:rFonts w:ascii="Times New Roman"/>
          <w:b w:val="false"/>
          <w:i w:val="false"/>
          <w:color w:val="000000"/>
          <w:sz w:val="28"/>
        </w:rPr>
        <w:t>
      4) 3-үдеріс – көрсетілетін қызметті берушімен осы Регламентте көрсетілген қызметті таңдау, мемлекеттік қызметті көрсету үшін сұраным нысанын экранға шығару және көрсетілетін қызметті берушімен көрсетілетін қызметті алушының, сонымен қатар көрсетілетін қызметті алушы сенімді өкілінің (нотариалды куәландырылған сенімхат болған жағдайда, сенімхат басқа түрде куәландырылғанда – сенімхаттың деректері толтырылмайды) деректерін енгізу;</w:t>
      </w:r>
    </w:p>
    <w:p>
      <w:pPr>
        <w:spacing w:after="0"/>
        <w:ind w:left="0"/>
        <w:jc w:val="both"/>
      </w:pPr>
      <w:r>
        <w:rPr>
          <w:rFonts w:ascii="Times New Roman"/>
          <w:b w:val="false"/>
          <w:i w:val="false"/>
          <w:color w:val="000000"/>
          <w:sz w:val="28"/>
        </w:rPr>
        <w:t>
      5) 4-үдеріс – көрсетілетін қызметті алушының деректері туралы "Е-лицензиялау" МДБ АЖ "электрондық үкімет" шлюзі (бұдан әрі – ЭҮШ) арқылы сұранымды жолдау;</w:t>
      </w:r>
    </w:p>
    <w:p>
      <w:pPr>
        <w:spacing w:after="0"/>
        <w:ind w:left="0"/>
        <w:jc w:val="both"/>
      </w:pPr>
      <w:r>
        <w:rPr>
          <w:rFonts w:ascii="Times New Roman"/>
          <w:b w:val="false"/>
          <w:i w:val="false"/>
          <w:color w:val="000000"/>
          <w:sz w:val="28"/>
        </w:rPr>
        <w:t>
      6) 2-шарт – көрсетілетін қызметті алушы деректерінің ЗТ МДБ АЖ және бірыңғай нотариалды ақпараттық жүйесінің бар болуын тексеру;</w:t>
      </w:r>
    </w:p>
    <w:p>
      <w:pPr>
        <w:spacing w:after="0"/>
        <w:ind w:left="0"/>
        <w:jc w:val="both"/>
      </w:pPr>
      <w:r>
        <w:rPr>
          <w:rFonts w:ascii="Times New Roman"/>
          <w:b w:val="false"/>
          <w:i w:val="false"/>
          <w:color w:val="000000"/>
          <w:sz w:val="28"/>
        </w:rPr>
        <w:t>
      7) 5-үдеріс - көрсетілетін қызметті алушы деректерінің ЗТ МДБ АЖ жоқ болуына байланысты деректерді алудың мүмкін еместігі туралы хабарламаны құру;</w:t>
      </w:r>
    </w:p>
    <w:p>
      <w:pPr>
        <w:spacing w:after="0"/>
        <w:ind w:left="0"/>
        <w:jc w:val="both"/>
      </w:pPr>
      <w:r>
        <w:rPr>
          <w:rFonts w:ascii="Times New Roman"/>
          <w:b w:val="false"/>
          <w:i w:val="false"/>
          <w:color w:val="000000"/>
          <w:sz w:val="28"/>
        </w:rPr>
        <w:t>
      8) 6-үдеріс – қағаз нысандағы құжаттардың бар болуы туралы белгісінің бөліміндегі сұраныс нысанын толтыру және қызмет берушінің қызметкерімен қызметалушы ұсынған қажетті құжаттарды сканирлеу, және оларды сұраныс нысанына бекіту;</w:t>
      </w:r>
    </w:p>
    <w:p>
      <w:pPr>
        <w:spacing w:after="0"/>
        <w:ind w:left="0"/>
        <w:jc w:val="both"/>
      </w:pPr>
      <w:r>
        <w:rPr>
          <w:rFonts w:ascii="Times New Roman"/>
          <w:b w:val="false"/>
          <w:i w:val="false"/>
          <w:color w:val="000000"/>
          <w:sz w:val="28"/>
        </w:rPr>
        <w:t>
      9) 7-үдеріс – "Е-лицензиялау" МДБ АЖ сұрауды тіркеу және "Е-лицензиялау" МДБ АЖ-де қызметтерді өңдеу;</w:t>
      </w:r>
    </w:p>
    <w:p>
      <w:pPr>
        <w:spacing w:after="0"/>
        <w:ind w:left="0"/>
        <w:jc w:val="both"/>
      </w:pPr>
      <w:r>
        <w:rPr>
          <w:rFonts w:ascii="Times New Roman"/>
          <w:b w:val="false"/>
          <w:i w:val="false"/>
          <w:color w:val="000000"/>
          <w:sz w:val="28"/>
        </w:rPr>
        <w:t>
      10) 3-шарт – көрсетілетін қызметті берушімен лицензия беру үшін көрсетілетін қызметті алушының біліктілік талаптарына және негіздерге сәйкестігін тексеру;</w:t>
      </w:r>
    </w:p>
    <w:p>
      <w:pPr>
        <w:spacing w:after="0"/>
        <w:ind w:left="0"/>
        <w:jc w:val="both"/>
      </w:pPr>
      <w:r>
        <w:rPr>
          <w:rFonts w:ascii="Times New Roman"/>
          <w:b w:val="false"/>
          <w:i w:val="false"/>
          <w:color w:val="000000"/>
          <w:sz w:val="28"/>
        </w:rPr>
        <w:t>
      11) 8-үдеріс – "Е-лицензиялау" МДБ АЖ көрсетілетін қызметті алушының деректерінде бұзушылықтардың болуына байланысты, сұралатын қызметтен бас тарту туралы хабарландыру құру;</w:t>
      </w:r>
    </w:p>
    <w:p>
      <w:pPr>
        <w:spacing w:after="0"/>
        <w:ind w:left="0"/>
        <w:jc w:val="both"/>
      </w:pPr>
      <w:r>
        <w:rPr>
          <w:rFonts w:ascii="Times New Roman"/>
          <w:b w:val="false"/>
          <w:i w:val="false"/>
          <w:color w:val="000000"/>
          <w:sz w:val="28"/>
        </w:rPr>
        <w:t>
      12) 9-үдеріс – көрсетілетін қызметті алушының "Е-лицензиялау" МДБ АЖ құрылған мемлекеттік қызметтердің (электрондық лицензия) нәтижесін алу. Электронды құжат көрсетілетін қызмет берушінің уәкілетті тұлғасының ЭЦҚ пайдаланумен құрастырылады.</w:t>
      </w:r>
    </w:p>
    <w:p>
      <w:pPr>
        <w:spacing w:after="0"/>
        <w:ind w:left="0"/>
        <w:jc w:val="both"/>
      </w:pPr>
      <w:r>
        <w:rPr>
          <w:rFonts w:ascii="Times New Roman"/>
          <w:b w:val="false"/>
          <w:i w:val="false"/>
          <w:color w:val="000000"/>
          <w:sz w:val="28"/>
        </w:rPr>
        <w:t>
      Қызметке сұрауды және жауапты толтыру нысаны порталда келтірілген.</w:t>
      </w:r>
    </w:p>
    <w:p>
      <w:pPr>
        <w:spacing w:after="0"/>
        <w:ind w:left="0"/>
        <w:jc w:val="both"/>
      </w:pPr>
      <w:r>
        <w:rPr>
          <w:rFonts w:ascii="Times New Roman"/>
          <w:b w:val="false"/>
          <w:i w:val="false"/>
          <w:color w:val="000000"/>
          <w:sz w:val="28"/>
        </w:rPr>
        <w:t>
      Сұрауды өңдегеннен кейін көрсетілетін қызметті алушыға сұрауды өңдеу нәтижелерін мынадай үлгімен қарау мүмкіндігі беріледі:</w:t>
      </w:r>
    </w:p>
    <w:p>
      <w:pPr>
        <w:spacing w:after="0"/>
        <w:ind w:left="0"/>
        <w:jc w:val="both"/>
      </w:pPr>
      <w:r>
        <w:rPr>
          <w:rFonts w:ascii="Times New Roman"/>
          <w:b w:val="false"/>
          <w:i w:val="false"/>
          <w:color w:val="000000"/>
          <w:sz w:val="28"/>
        </w:rPr>
        <w:t>
      а) "ашу" деген түймені басу – сұрау нәтижесі экранның дисплейіне шығады;</w:t>
      </w:r>
    </w:p>
    <w:p>
      <w:pPr>
        <w:spacing w:after="0"/>
        <w:ind w:left="0"/>
        <w:jc w:val="both"/>
      </w:pPr>
      <w:r>
        <w:rPr>
          <w:rFonts w:ascii="Times New Roman"/>
          <w:b w:val="false"/>
          <w:i w:val="false"/>
          <w:color w:val="000000"/>
          <w:sz w:val="28"/>
        </w:rPr>
        <w:t>
      б) "сақтау" деген түймені басу – сұрау нәтижесі көрсетілетін қызмет алушы берген магнитті жеткізгіште Adobe Acrobat форматында сақталады.</w:t>
      </w:r>
    </w:p>
    <w:p>
      <w:pPr>
        <w:spacing w:after="0"/>
        <w:ind w:left="0"/>
        <w:jc w:val="both"/>
      </w:pPr>
      <w:r>
        <w:rPr>
          <w:rFonts w:ascii="Times New Roman"/>
          <w:b w:val="false"/>
          <w:i w:val="false"/>
          <w:color w:val="000000"/>
          <w:sz w:val="28"/>
        </w:rPr>
        <w:t>
      Мемлекеттік қызметті көрсету бойынша қажетті ақпарат пен кеңесті call-орталығының (1414) телефоны бойынша алуға болады.</w:t>
      </w:r>
    </w:p>
    <w:p>
      <w:pPr>
        <w:spacing w:after="0"/>
        <w:ind w:left="0"/>
        <w:jc w:val="both"/>
      </w:pPr>
      <w:r>
        <w:rPr>
          <w:rFonts w:ascii="Times New Roman"/>
          <w:b w:val="false"/>
          <w:i w:val="false"/>
          <w:color w:val="000000"/>
          <w:sz w:val="28"/>
        </w:rPr>
        <w:t>
      Мемлекеттік қызметті көрсету үдерісіне қатысатын құрылымдық-функционалдық бірліктер:</w:t>
      </w:r>
    </w:p>
    <w:p>
      <w:pPr>
        <w:spacing w:after="0"/>
        <w:ind w:left="0"/>
        <w:jc w:val="both"/>
      </w:pPr>
      <w:r>
        <w:rPr>
          <w:rFonts w:ascii="Times New Roman"/>
          <w:b w:val="false"/>
          <w:i w:val="false"/>
          <w:color w:val="000000"/>
          <w:sz w:val="28"/>
        </w:rPr>
        <w:t>
      1) ЭҮП;</w:t>
      </w:r>
    </w:p>
    <w:p>
      <w:pPr>
        <w:spacing w:after="0"/>
        <w:ind w:left="0"/>
        <w:jc w:val="both"/>
      </w:pPr>
      <w:r>
        <w:rPr>
          <w:rFonts w:ascii="Times New Roman"/>
          <w:b w:val="false"/>
          <w:i w:val="false"/>
          <w:color w:val="000000"/>
          <w:sz w:val="28"/>
        </w:rPr>
        <w:t>
      2) ЭҮШ;</w:t>
      </w:r>
    </w:p>
    <w:p>
      <w:pPr>
        <w:spacing w:after="0"/>
        <w:ind w:left="0"/>
        <w:jc w:val="both"/>
      </w:pPr>
      <w:r>
        <w:rPr>
          <w:rFonts w:ascii="Times New Roman"/>
          <w:b w:val="false"/>
          <w:i w:val="false"/>
          <w:color w:val="000000"/>
          <w:sz w:val="28"/>
        </w:rPr>
        <w:t>
      3) ЭҮШ төлеу;</w:t>
      </w:r>
    </w:p>
    <w:p>
      <w:pPr>
        <w:spacing w:after="0"/>
        <w:ind w:left="0"/>
        <w:jc w:val="both"/>
      </w:pPr>
      <w:r>
        <w:rPr>
          <w:rFonts w:ascii="Times New Roman"/>
          <w:b w:val="false"/>
          <w:i w:val="false"/>
          <w:color w:val="000000"/>
          <w:sz w:val="28"/>
        </w:rPr>
        <w:t>
      4) "Е-лицензиялау" МДБ АЖ;</w:t>
      </w:r>
    </w:p>
    <w:p>
      <w:pPr>
        <w:spacing w:after="0"/>
        <w:ind w:left="0"/>
        <w:jc w:val="both"/>
      </w:pPr>
      <w:r>
        <w:rPr>
          <w:rFonts w:ascii="Times New Roman"/>
          <w:b w:val="false"/>
          <w:i w:val="false"/>
          <w:color w:val="000000"/>
          <w:sz w:val="28"/>
        </w:rPr>
        <w:t>
      5) ЗТ МДБ АЖ;</w:t>
      </w:r>
    </w:p>
    <w:p>
      <w:pPr>
        <w:spacing w:after="0"/>
        <w:ind w:left="0"/>
        <w:jc w:val="both"/>
      </w:pPr>
      <w:r>
        <w:rPr>
          <w:rFonts w:ascii="Times New Roman"/>
          <w:b w:val="false"/>
          <w:i w:val="false"/>
          <w:color w:val="000000"/>
          <w:sz w:val="28"/>
        </w:rPr>
        <w:t>
      6) көрсетілетін қызметті беруші.</w:t>
      </w:r>
    </w:p>
    <w:p>
      <w:pPr>
        <w:spacing w:after="0"/>
        <w:ind w:left="0"/>
        <w:jc w:val="both"/>
      </w:pPr>
      <w:r>
        <w:rPr>
          <w:rFonts w:ascii="Times New Roman"/>
          <w:b w:val="false"/>
          <w:i w:val="false"/>
          <w:color w:val="000000"/>
          <w:sz w:val="28"/>
        </w:rPr>
        <w:t xml:space="preserve">
      Мемлекеттік қызметті көрсету үдерісінде рәсімдердің (іс-қимылдардың) реттілігін, көрсетілетін қызметті берушінің құрылымдық бөлімшелерінің (қызметкерлерінің) өзара іс-қимылдарын, сондай-ақ өзге де көрсетілетін қызметті берушілермен және (немесе) халыққа қызмет көрсету орталықтарының өзара іс-қимыл тәртібін және мемлекеттік қызмет көрсету үдерісінде ақпараттық жүйелерді қолдану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 барысында</w:t>
            </w:r>
            <w:r>
              <w:br/>
            </w:r>
            <w:r>
              <w:rPr>
                <w:rFonts w:ascii="Times New Roman"/>
                <w:b w:val="false"/>
                <w:i w:val="false"/>
                <w:color w:val="000000"/>
                <w:sz w:val="20"/>
              </w:rPr>
              <w:t>және құрамында түсті және (немесе) қара</w:t>
            </w:r>
            <w:r>
              <w:br/>
            </w:r>
            <w:r>
              <w:rPr>
                <w:rFonts w:ascii="Times New Roman"/>
                <w:b w:val="false"/>
                <w:i w:val="false"/>
                <w:color w:val="000000"/>
                <w:sz w:val="20"/>
              </w:rPr>
              <w:t>металл сынықтары және (немесе) қалдықтары</w:t>
            </w:r>
            <w:r>
              <w:br/>
            </w:r>
            <w:r>
              <w:rPr>
                <w:rFonts w:ascii="Times New Roman"/>
                <w:b w:val="false"/>
                <w:i w:val="false"/>
                <w:color w:val="000000"/>
                <w:sz w:val="20"/>
              </w:rPr>
              <w:t>болған мүліктік кешенді сатып алу нәтижесінде</w:t>
            </w:r>
            <w:r>
              <w:br/>
            </w:r>
            <w:r>
              <w:rPr>
                <w:rFonts w:ascii="Times New Roman"/>
                <w:b w:val="false"/>
                <w:i w:val="false"/>
                <w:color w:val="000000"/>
                <w:sz w:val="20"/>
              </w:rPr>
              <w:t>пайда болған түсті және қара металл сынықтары</w:t>
            </w:r>
            <w:r>
              <w:br/>
            </w:r>
            <w:r>
              <w:rPr>
                <w:rFonts w:ascii="Times New Roman"/>
                <w:b w:val="false"/>
                <w:i w:val="false"/>
                <w:color w:val="000000"/>
                <w:sz w:val="20"/>
              </w:rPr>
              <w:t>мен қалдықтарын өткізу жөніндегі қызметті</w:t>
            </w:r>
            <w:r>
              <w:br/>
            </w:r>
            <w:r>
              <w:rPr>
                <w:rFonts w:ascii="Times New Roman"/>
                <w:b w:val="false"/>
                <w:i w:val="false"/>
                <w:color w:val="000000"/>
                <w:sz w:val="20"/>
              </w:rPr>
              <w:t>қоспағанда, заңды тұлғалардың түсті және қара</w:t>
            </w:r>
            <w:r>
              <w:br/>
            </w:r>
            <w:r>
              <w:rPr>
                <w:rFonts w:ascii="Times New Roman"/>
                <w:b w:val="false"/>
                <w:i w:val="false"/>
                <w:color w:val="000000"/>
                <w:sz w:val="20"/>
              </w:rPr>
              <w:t>металл сынықтары мен қалдықтарын жинау (дайындау),</w:t>
            </w:r>
            <w:r>
              <w:br/>
            </w:r>
            <w:r>
              <w:rPr>
                <w:rFonts w:ascii="Times New Roman"/>
                <w:b w:val="false"/>
                <w:i w:val="false"/>
                <w:color w:val="000000"/>
                <w:sz w:val="20"/>
              </w:rPr>
              <w:t>сақтау, өндеу және лицензиаттарға өткізу жөніндегі</w:t>
            </w:r>
            <w:r>
              <w:br/>
            </w:r>
            <w:r>
              <w:rPr>
                <w:rFonts w:ascii="Times New Roman"/>
                <w:b w:val="false"/>
                <w:i w:val="false"/>
                <w:color w:val="000000"/>
                <w:sz w:val="20"/>
              </w:rPr>
              <w:t>қызметті жүзеге асыруға лицензия беру, қайта</w:t>
            </w:r>
            <w:r>
              <w:br/>
            </w:r>
            <w:r>
              <w:rPr>
                <w:rFonts w:ascii="Times New Roman"/>
                <w:b w:val="false"/>
                <w:i w:val="false"/>
                <w:color w:val="000000"/>
                <w:sz w:val="20"/>
              </w:rPr>
              <w:t>рәсімдеу, лицензияның телнұсқаларын беру"</w:t>
            </w:r>
            <w:r>
              <w:br/>
            </w:r>
            <w:r>
              <w:rPr>
                <w:rFonts w:ascii="Times New Roman"/>
                <w:b w:val="false"/>
                <w:i w:val="false"/>
                <w:color w:val="000000"/>
                <w:sz w:val="20"/>
              </w:rPr>
              <w:t>регламентіне 1-қосымша</w:t>
            </w:r>
          </w:p>
        </w:tc>
      </w:tr>
    </w:tbl>
    <w:bookmarkStart w:name="z23" w:id="19"/>
    <w:p>
      <w:pPr>
        <w:spacing w:after="0"/>
        <w:ind w:left="0"/>
        <w:jc w:val="left"/>
      </w:pPr>
      <w:r>
        <w:rPr>
          <w:rFonts w:ascii="Times New Roman"/>
          <w:b/>
          <w:i w:val="false"/>
          <w:color w:val="000000"/>
        </w:rPr>
        <w:t xml:space="preserve"> Әрбір іс-қимылдың (рәсімнің) ұзақтылығын көрсете отырып, әрбір</w:t>
      </w:r>
      <w:r>
        <w:br/>
      </w:r>
      <w:r>
        <w:rPr>
          <w:rFonts w:ascii="Times New Roman"/>
          <w:b/>
          <w:i w:val="false"/>
          <w:color w:val="000000"/>
        </w:rPr>
        <w:t xml:space="preserve">рәсімнің (іс-қимылдың) өту блок-сызбасы  </w:t>
      </w:r>
    </w:p>
    <w:bookmarkEnd w:id="19"/>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 барысында</w:t>
            </w:r>
            <w:r>
              <w:br/>
            </w:r>
            <w:r>
              <w:rPr>
                <w:rFonts w:ascii="Times New Roman"/>
                <w:b w:val="false"/>
                <w:i w:val="false"/>
                <w:color w:val="000000"/>
                <w:sz w:val="20"/>
              </w:rPr>
              <w:t>және құрамында түсті және (немесе) қара</w:t>
            </w:r>
            <w:r>
              <w:br/>
            </w:r>
            <w:r>
              <w:rPr>
                <w:rFonts w:ascii="Times New Roman"/>
                <w:b w:val="false"/>
                <w:i w:val="false"/>
                <w:color w:val="000000"/>
                <w:sz w:val="20"/>
              </w:rPr>
              <w:t>металл сынықтары және (немесе) қалдықтары</w:t>
            </w:r>
            <w:r>
              <w:br/>
            </w:r>
            <w:r>
              <w:rPr>
                <w:rFonts w:ascii="Times New Roman"/>
                <w:b w:val="false"/>
                <w:i w:val="false"/>
                <w:color w:val="000000"/>
                <w:sz w:val="20"/>
              </w:rPr>
              <w:t>болған мүліктік кешенді сатып алу нәтижесінде</w:t>
            </w:r>
            <w:r>
              <w:br/>
            </w:r>
            <w:r>
              <w:rPr>
                <w:rFonts w:ascii="Times New Roman"/>
                <w:b w:val="false"/>
                <w:i w:val="false"/>
                <w:color w:val="000000"/>
                <w:sz w:val="20"/>
              </w:rPr>
              <w:t>пайда болған түсті және қара металл сынықтары</w:t>
            </w:r>
            <w:r>
              <w:br/>
            </w:r>
            <w:r>
              <w:rPr>
                <w:rFonts w:ascii="Times New Roman"/>
                <w:b w:val="false"/>
                <w:i w:val="false"/>
                <w:color w:val="000000"/>
                <w:sz w:val="20"/>
              </w:rPr>
              <w:t>мен қалдықтарын өткізу жөніндегі қызметті</w:t>
            </w:r>
            <w:r>
              <w:br/>
            </w:r>
            <w:r>
              <w:rPr>
                <w:rFonts w:ascii="Times New Roman"/>
                <w:b w:val="false"/>
                <w:i w:val="false"/>
                <w:color w:val="000000"/>
                <w:sz w:val="20"/>
              </w:rPr>
              <w:t>қоспағанда, заңды тұлғалардың түсті және қара</w:t>
            </w:r>
            <w:r>
              <w:br/>
            </w:r>
            <w:r>
              <w:rPr>
                <w:rFonts w:ascii="Times New Roman"/>
                <w:b w:val="false"/>
                <w:i w:val="false"/>
                <w:color w:val="000000"/>
                <w:sz w:val="20"/>
              </w:rPr>
              <w:t>металл сынықтары мен қалдықтарын жинау (дайындау),</w:t>
            </w:r>
            <w:r>
              <w:br/>
            </w:r>
            <w:r>
              <w:rPr>
                <w:rFonts w:ascii="Times New Roman"/>
                <w:b w:val="false"/>
                <w:i w:val="false"/>
                <w:color w:val="000000"/>
                <w:sz w:val="20"/>
              </w:rPr>
              <w:t>сақтау, өндеу және лицензиаттарға өткізу жөніндегі</w:t>
            </w:r>
            <w:r>
              <w:br/>
            </w:r>
            <w:r>
              <w:rPr>
                <w:rFonts w:ascii="Times New Roman"/>
                <w:b w:val="false"/>
                <w:i w:val="false"/>
                <w:color w:val="000000"/>
                <w:sz w:val="20"/>
              </w:rPr>
              <w:t>қызметті жүзеге асыруға лицензия беру, қайта</w:t>
            </w:r>
            <w:r>
              <w:br/>
            </w:r>
            <w:r>
              <w:rPr>
                <w:rFonts w:ascii="Times New Roman"/>
                <w:b w:val="false"/>
                <w:i w:val="false"/>
                <w:color w:val="000000"/>
                <w:sz w:val="20"/>
              </w:rPr>
              <w:t>рәсімдеу, лицензияның телнұсқаларын беру"</w:t>
            </w:r>
            <w:r>
              <w:br/>
            </w:r>
            <w:r>
              <w:rPr>
                <w:rFonts w:ascii="Times New Roman"/>
                <w:b w:val="false"/>
                <w:i w:val="false"/>
                <w:color w:val="000000"/>
                <w:sz w:val="20"/>
              </w:rPr>
              <w:t>регламентіне 2-қосымша</w:t>
            </w:r>
          </w:p>
        </w:tc>
      </w:tr>
    </w:tbl>
    <w:bookmarkStart w:name="z25" w:id="20"/>
    <w:p>
      <w:pPr>
        <w:spacing w:after="0"/>
        <w:ind w:left="0"/>
        <w:jc w:val="left"/>
      </w:pPr>
      <w:r>
        <w:rPr>
          <w:rFonts w:ascii="Times New Roman"/>
          <w:b/>
          <w:i w:val="false"/>
          <w:color w:val="000000"/>
        </w:rPr>
        <w:t xml:space="preserve"> ЭҮП арқылы мемлекеттік электрондық қызмет көрсету кезіндегі</w:t>
      </w:r>
      <w:r>
        <w:br/>
      </w:r>
      <w:r>
        <w:rPr>
          <w:rFonts w:ascii="Times New Roman"/>
          <w:b/>
          <w:i w:val="false"/>
          <w:color w:val="000000"/>
        </w:rPr>
        <w:t xml:space="preserve">функционалдық өзара іс-қимылдың № 1 диаграммасы  </w:t>
      </w:r>
    </w:p>
    <w:bookmarkEnd w:id="20"/>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4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 барысында</w:t>
            </w:r>
            <w:r>
              <w:br/>
            </w:r>
            <w:r>
              <w:rPr>
                <w:rFonts w:ascii="Times New Roman"/>
                <w:b w:val="false"/>
                <w:i w:val="false"/>
                <w:color w:val="000000"/>
                <w:sz w:val="20"/>
              </w:rPr>
              <w:t>және құрамында түсті және (немесе) қара</w:t>
            </w:r>
            <w:r>
              <w:br/>
            </w:r>
            <w:r>
              <w:rPr>
                <w:rFonts w:ascii="Times New Roman"/>
                <w:b w:val="false"/>
                <w:i w:val="false"/>
                <w:color w:val="000000"/>
                <w:sz w:val="20"/>
              </w:rPr>
              <w:t>металл сынықтары және (немесе) қалдықтары</w:t>
            </w:r>
            <w:r>
              <w:br/>
            </w:r>
            <w:r>
              <w:rPr>
                <w:rFonts w:ascii="Times New Roman"/>
                <w:b w:val="false"/>
                <w:i w:val="false"/>
                <w:color w:val="000000"/>
                <w:sz w:val="20"/>
              </w:rPr>
              <w:t>болған мүліктік кешенді сатып алу нәтижесінде</w:t>
            </w:r>
            <w:r>
              <w:br/>
            </w:r>
            <w:r>
              <w:rPr>
                <w:rFonts w:ascii="Times New Roman"/>
                <w:b w:val="false"/>
                <w:i w:val="false"/>
                <w:color w:val="000000"/>
                <w:sz w:val="20"/>
              </w:rPr>
              <w:t>пайда болған түсті және қара металл сынықтары</w:t>
            </w:r>
            <w:r>
              <w:br/>
            </w:r>
            <w:r>
              <w:rPr>
                <w:rFonts w:ascii="Times New Roman"/>
                <w:b w:val="false"/>
                <w:i w:val="false"/>
                <w:color w:val="000000"/>
                <w:sz w:val="20"/>
              </w:rPr>
              <w:t>мен қалдықтарын өткізу жөніндегі қызметті</w:t>
            </w:r>
            <w:r>
              <w:br/>
            </w:r>
            <w:r>
              <w:rPr>
                <w:rFonts w:ascii="Times New Roman"/>
                <w:b w:val="false"/>
                <w:i w:val="false"/>
                <w:color w:val="000000"/>
                <w:sz w:val="20"/>
              </w:rPr>
              <w:t>қоспағанда, заңды тұлғалардың түсті және қара</w:t>
            </w:r>
            <w:r>
              <w:br/>
            </w:r>
            <w:r>
              <w:rPr>
                <w:rFonts w:ascii="Times New Roman"/>
                <w:b w:val="false"/>
                <w:i w:val="false"/>
                <w:color w:val="000000"/>
                <w:sz w:val="20"/>
              </w:rPr>
              <w:t>металл сынықтары мен қалдықтарын жинау (дайындау),</w:t>
            </w:r>
            <w:r>
              <w:br/>
            </w:r>
            <w:r>
              <w:rPr>
                <w:rFonts w:ascii="Times New Roman"/>
                <w:b w:val="false"/>
                <w:i w:val="false"/>
                <w:color w:val="000000"/>
                <w:sz w:val="20"/>
              </w:rPr>
              <w:t>сақтау, өндеу және лицензиаттарға өткізу жөніндегі</w:t>
            </w:r>
            <w:r>
              <w:br/>
            </w:r>
            <w:r>
              <w:rPr>
                <w:rFonts w:ascii="Times New Roman"/>
                <w:b w:val="false"/>
                <w:i w:val="false"/>
                <w:color w:val="000000"/>
                <w:sz w:val="20"/>
              </w:rPr>
              <w:t>қызметті жүзеге асыруға лицензия беру, қайта</w:t>
            </w:r>
            <w:r>
              <w:br/>
            </w:r>
            <w:r>
              <w:rPr>
                <w:rFonts w:ascii="Times New Roman"/>
                <w:b w:val="false"/>
                <w:i w:val="false"/>
                <w:color w:val="000000"/>
                <w:sz w:val="20"/>
              </w:rPr>
              <w:t>рәсімдеу, лицензияның телнұсқаларын беру"</w:t>
            </w:r>
            <w:r>
              <w:br/>
            </w:r>
            <w:r>
              <w:rPr>
                <w:rFonts w:ascii="Times New Roman"/>
                <w:b w:val="false"/>
                <w:i w:val="false"/>
                <w:color w:val="000000"/>
                <w:sz w:val="20"/>
              </w:rPr>
              <w:t>регламентіне 2-қосымша</w:t>
            </w:r>
          </w:p>
        </w:tc>
      </w:tr>
    </w:tbl>
    <w:bookmarkStart w:name="z26" w:id="21"/>
    <w:p>
      <w:pPr>
        <w:spacing w:after="0"/>
        <w:ind w:left="0"/>
        <w:jc w:val="left"/>
      </w:pPr>
      <w:r>
        <w:rPr>
          <w:rFonts w:ascii="Times New Roman"/>
          <w:b/>
          <w:i w:val="false"/>
          <w:color w:val="000000"/>
        </w:rPr>
        <w:t xml:space="preserve"> ЭҮП арқылы электрондық мемлекеттік қызмет көрсету кезендегі</w:t>
      </w:r>
      <w:r>
        <w:br/>
      </w:r>
      <w:r>
        <w:rPr>
          <w:rFonts w:ascii="Times New Roman"/>
          <w:b/>
          <w:i w:val="false"/>
          <w:color w:val="000000"/>
        </w:rPr>
        <w:t xml:space="preserve">функционалдық өзара іс-қимылдың № 1 диаграммасы  </w:t>
      </w:r>
    </w:p>
    <w:bookmarkEnd w:id="21"/>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17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437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43700" cy="647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 барысында</w:t>
            </w:r>
            <w:r>
              <w:br/>
            </w:r>
            <w:r>
              <w:rPr>
                <w:rFonts w:ascii="Times New Roman"/>
                <w:b w:val="false"/>
                <w:i w:val="false"/>
                <w:color w:val="000000"/>
                <w:sz w:val="20"/>
              </w:rPr>
              <w:t>және құрамында түсті және (немесе) қара</w:t>
            </w:r>
            <w:r>
              <w:br/>
            </w:r>
            <w:r>
              <w:rPr>
                <w:rFonts w:ascii="Times New Roman"/>
                <w:b w:val="false"/>
                <w:i w:val="false"/>
                <w:color w:val="000000"/>
                <w:sz w:val="20"/>
              </w:rPr>
              <w:t>металл сынықтары және (немесе) қалдықтары</w:t>
            </w:r>
            <w:r>
              <w:br/>
            </w:r>
            <w:r>
              <w:rPr>
                <w:rFonts w:ascii="Times New Roman"/>
                <w:b w:val="false"/>
                <w:i w:val="false"/>
                <w:color w:val="000000"/>
                <w:sz w:val="20"/>
              </w:rPr>
              <w:t>болған мүліктік кешенді сатып алу нәтижесінде</w:t>
            </w:r>
            <w:r>
              <w:br/>
            </w:r>
            <w:r>
              <w:rPr>
                <w:rFonts w:ascii="Times New Roman"/>
                <w:b w:val="false"/>
                <w:i w:val="false"/>
                <w:color w:val="000000"/>
                <w:sz w:val="20"/>
              </w:rPr>
              <w:t>пайда болған түсті және қара металл сынықтары</w:t>
            </w:r>
            <w:r>
              <w:br/>
            </w:r>
            <w:r>
              <w:rPr>
                <w:rFonts w:ascii="Times New Roman"/>
                <w:b w:val="false"/>
                <w:i w:val="false"/>
                <w:color w:val="000000"/>
                <w:sz w:val="20"/>
              </w:rPr>
              <w:t>мен қалдықтарын өткізу жөніндегі қызметті</w:t>
            </w:r>
            <w:r>
              <w:br/>
            </w:r>
            <w:r>
              <w:rPr>
                <w:rFonts w:ascii="Times New Roman"/>
                <w:b w:val="false"/>
                <w:i w:val="false"/>
                <w:color w:val="000000"/>
                <w:sz w:val="20"/>
              </w:rPr>
              <w:t>қоспағанда, заңды тұлғалардың түсті және қара</w:t>
            </w:r>
            <w:r>
              <w:br/>
            </w:r>
            <w:r>
              <w:rPr>
                <w:rFonts w:ascii="Times New Roman"/>
                <w:b w:val="false"/>
                <w:i w:val="false"/>
                <w:color w:val="000000"/>
                <w:sz w:val="20"/>
              </w:rPr>
              <w:t>металл сынықтары мен қалдықтарын жинау (дайындау),</w:t>
            </w:r>
            <w:r>
              <w:br/>
            </w:r>
            <w:r>
              <w:rPr>
                <w:rFonts w:ascii="Times New Roman"/>
                <w:b w:val="false"/>
                <w:i w:val="false"/>
                <w:color w:val="000000"/>
                <w:sz w:val="20"/>
              </w:rPr>
              <w:t>сақтау, өндеу және лицензиаттарға өткізу жөніндегі</w:t>
            </w:r>
            <w:r>
              <w:br/>
            </w:r>
            <w:r>
              <w:rPr>
                <w:rFonts w:ascii="Times New Roman"/>
                <w:b w:val="false"/>
                <w:i w:val="false"/>
                <w:color w:val="000000"/>
                <w:sz w:val="20"/>
              </w:rPr>
              <w:t>қызметті жүзеге асыруға лицензия беру, қайта</w:t>
            </w:r>
            <w:r>
              <w:br/>
            </w:r>
            <w:r>
              <w:rPr>
                <w:rFonts w:ascii="Times New Roman"/>
                <w:b w:val="false"/>
                <w:i w:val="false"/>
                <w:color w:val="000000"/>
                <w:sz w:val="20"/>
              </w:rPr>
              <w:t>рәсімдеу, лицензияның телнұсқаларын беру"</w:t>
            </w:r>
            <w:r>
              <w:br/>
            </w:r>
            <w:r>
              <w:rPr>
                <w:rFonts w:ascii="Times New Roman"/>
                <w:b w:val="false"/>
                <w:i w:val="false"/>
                <w:color w:val="000000"/>
                <w:sz w:val="20"/>
              </w:rPr>
              <w:t>регламентіне 3-қосымша</w:t>
            </w:r>
          </w:p>
        </w:tc>
      </w:tr>
    </w:tbl>
    <w:bookmarkStart w:name="z28" w:id="22"/>
    <w:p>
      <w:pPr>
        <w:spacing w:after="0"/>
        <w:ind w:left="0"/>
        <w:jc w:val="left"/>
      </w:pPr>
      <w:r>
        <w:rPr>
          <w:rFonts w:ascii="Times New Roman"/>
          <w:b/>
          <w:i w:val="false"/>
          <w:color w:val="000000"/>
        </w:rPr>
        <w:t xml:space="preserve"> "Заңды тұлғаларда өз өндірісі барысында және құрамында түсті</w:t>
      </w:r>
      <w:r>
        <w:br/>
      </w:r>
      <w:r>
        <w:rPr>
          <w:rFonts w:ascii="Times New Roman"/>
          <w:b/>
          <w:i w:val="false"/>
          <w:color w:val="000000"/>
        </w:rPr>
        <w:t>және (немесе) қара металл сынықтары және (немесе) қалдықтары</w:t>
      </w:r>
      <w:r>
        <w:br/>
      </w:r>
      <w:r>
        <w:rPr>
          <w:rFonts w:ascii="Times New Roman"/>
          <w:b/>
          <w:i w:val="false"/>
          <w:color w:val="000000"/>
        </w:rPr>
        <w:t>болған мүліктік кешенді сатып алу нәтижесінде пайда болған</w:t>
      </w:r>
      <w:r>
        <w:br/>
      </w:r>
      <w:r>
        <w:rPr>
          <w:rFonts w:ascii="Times New Roman"/>
          <w:b/>
          <w:i w:val="false"/>
          <w:color w:val="000000"/>
        </w:rPr>
        <w:t>түсті және қара металл сынықтары мен қалдықтарын өткізу</w:t>
      </w:r>
      <w:r>
        <w:br/>
      </w:r>
      <w:r>
        <w:rPr>
          <w:rFonts w:ascii="Times New Roman"/>
          <w:b/>
          <w:i w:val="false"/>
          <w:color w:val="000000"/>
        </w:rPr>
        <w:t>жөніндегі қызметті қоспағанда, заңды тұлғалардың түсті және</w:t>
      </w:r>
      <w:r>
        <w:br/>
      </w:r>
      <w:r>
        <w:rPr>
          <w:rFonts w:ascii="Times New Roman"/>
          <w:b/>
          <w:i w:val="false"/>
          <w:color w:val="000000"/>
        </w:rPr>
        <w:t>қара металл сынықтары мен қалдықтарын жинау (дайындау), сақтау,</w:t>
      </w:r>
      <w:r>
        <w:br/>
      </w:r>
      <w:r>
        <w:rPr>
          <w:rFonts w:ascii="Times New Roman"/>
          <w:b/>
          <w:i w:val="false"/>
          <w:color w:val="000000"/>
        </w:rPr>
        <w:t>өндеу және лицензиаттарға өткізу жөніндегі қызметті жүзеге</w:t>
      </w:r>
      <w:r>
        <w:br/>
      </w:r>
      <w:r>
        <w:rPr>
          <w:rFonts w:ascii="Times New Roman"/>
          <w:b/>
          <w:i w:val="false"/>
          <w:color w:val="000000"/>
        </w:rPr>
        <w:t>асыруға лицензия беру, қайта рәсімдеу, лицензияның</w:t>
      </w:r>
      <w:r>
        <w:br/>
      </w:r>
      <w:r>
        <w:rPr>
          <w:rFonts w:ascii="Times New Roman"/>
          <w:b/>
          <w:i w:val="false"/>
          <w:color w:val="000000"/>
        </w:rPr>
        <w:t>телнұсқаларын беру" мемлекеттік қызмет көрсету</w:t>
      </w:r>
      <w:r>
        <w:br/>
      </w:r>
      <w:r>
        <w:rPr>
          <w:rFonts w:ascii="Times New Roman"/>
          <w:b/>
          <w:i w:val="false"/>
          <w:color w:val="000000"/>
        </w:rPr>
        <w:t xml:space="preserve">бизнес-үдерісінің анықтамалығы  </w:t>
      </w:r>
    </w:p>
    <w:bookmarkEnd w:id="22"/>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