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a71c" w14:textId="3b7a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білім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20 мамырдағы № А-5/202 қаулысы. Ақмола облысының Әділет департаментінде 2014 жылғы 9 маусымда № 4225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білім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білім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Р.Әкімов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20 мамырдағы</w:t>
            </w:r>
            <w:r>
              <w:br/>
            </w:r>
            <w:r>
              <w:rPr>
                <w:rFonts w:ascii="Times New Roman"/>
                <w:b w:val="false"/>
                <w:i w:val="false"/>
                <w:color w:val="000000"/>
                <w:sz w:val="20"/>
              </w:rPr>
              <w:t>№ а-5/202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"Ақмола облысының білім басқармасы" 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Ақмола облысы әкімдігінің 06.04.2015 </w:t>
      </w:r>
      <w:r>
        <w:rPr>
          <w:rFonts w:ascii="Times New Roman"/>
          <w:b w:val="false"/>
          <w:i w:val="false"/>
          <w:color w:val="ff0000"/>
          <w:sz w:val="28"/>
        </w:rPr>
        <w:t>№ А-4/142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білім басқармасы" мемлекеттік мекемесі Ақмола облысының аумағындағы балалардың білім және құқықтарын және заңды мүдделерін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білім басқармасы" мемлекеттік мекемесінің осы ережесінің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бағыныстағы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білім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білім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"Ақмола облысының білім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білім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білім басқармасы" мемлекеттік мекемесі өз құзыретінің мәселелері бойынша заңнамада белгіленген тәртіппен "Ақмола облысының білім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білім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"Ақмола облысының білім басқармасы" мемлекеттік мекемесінің мекенжайы: индексі 020000, Қазақстан Республикасы, Ақмола облысы, Көкшетау қаласы, Сәтбаев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білім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білім басқармасы" мемлекеттік мекемесінің қызметін қаржыландыру жергілікті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білім басқармасы" мемлекеттік мекемесіне кәсiпкерлiк субъектiлерiмен "Ақмола облысының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білім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міндеттемелері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Ақмола облысының аумағындағы білім беру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адами құндылықтарының, ғылым мен тәжірибе жетістіктерінің негізінде тұлғаның қалыптасуына, дамуына және кәсіби қалыптасуына бағытталған сапалы білім алуға қажетті жағдай жасау;</w:t>
      </w:r>
      <w:r>
        <w:br/>
      </w:r>
      <w:r>
        <w:rPr>
          <w:rFonts w:ascii="Times New Roman"/>
          <w:b w:val="false"/>
          <w:i w:val="false"/>
          <w:color w:val="000000"/>
          <w:sz w:val="28"/>
        </w:rPr>
        <w:t>
      </w:t>
      </w:r>
      <w:r>
        <w:rPr>
          <w:rFonts w:ascii="Times New Roman"/>
          <w:b w:val="false"/>
          <w:i w:val="false"/>
          <w:color w:val="000000"/>
          <w:sz w:val="28"/>
        </w:rPr>
        <w:t>2) оқушылардың кәсіби уәждемесін қамтамасыз ету;</w:t>
      </w:r>
      <w:r>
        <w:br/>
      </w:r>
      <w:r>
        <w:rPr>
          <w:rFonts w:ascii="Times New Roman"/>
          <w:b w:val="false"/>
          <w:i w:val="false"/>
          <w:color w:val="000000"/>
          <w:sz w:val="28"/>
        </w:rPr>
        <w:t>
      </w:t>
      </w:r>
      <w:r>
        <w:rPr>
          <w:rFonts w:ascii="Times New Roman"/>
          <w:b w:val="false"/>
          <w:i w:val="false"/>
          <w:color w:val="000000"/>
          <w:sz w:val="28"/>
        </w:rPr>
        <w:t>3) мектепке дейінгі тәрбие, оқыту және мектепте білім беруде сапалы қызмет көрсетуді арттыру;</w:t>
      </w:r>
      <w:r>
        <w:br/>
      </w:r>
      <w:r>
        <w:rPr>
          <w:rFonts w:ascii="Times New Roman"/>
          <w:b w:val="false"/>
          <w:i w:val="false"/>
          <w:color w:val="000000"/>
          <w:sz w:val="28"/>
        </w:rPr>
        <w:t>
      </w:t>
      </w:r>
      <w:r>
        <w:rPr>
          <w:rFonts w:ascii="Times New Roman"/>
          <w:b w:val="false"/>
          <w:i w:val="false"/>
          <w:color w:val="000000"/>
          <w:sz w:val="28"/>
        </w:rPr>
        <w:t>4) педагогикалық кадрлардың кәсіби шеберліктерін және мұғалім мамандығының беделін арттыру;</w:t>
      </w:r>
      <w:r>
        <w:br/>
      </w:r>
      <w:r>
        <w:rPr>
          <w:rFonts w:ascii="Times New Roman"/>
          <w:b w:val="false"/>
          <w:i w:val="false"/>
          <w:color w:val="000000"/>
          <w:sz w:val="28"/>
        </w:rPr>
        <w:t>
      </w:t>
      </w:r>
      <w:r>
        <w:rPr>
          <w:rFonts w:ascii="Times New Roman"/>
          <w:b w:val="false"/>
          <w:i w:val="false"/>
          <w:color w:val="000000"/>
          <w:sz w:val="28"/>
        </w:rPr>
        <w:t>5) оқушылардың салауатты өмір салтын қалыптастыруда және шығармашылық қабілеттерін дамытуға қолдау көрсету;</w:t>
      </w:r>
      <w:r>
        <w:br/>
      </w:r>
      <w:r>
        <w:rPr>
          <w:rFonts w:ascii="Times New Roman"/>
          <w:b w:val="false"/>
          <w:i w:val="false"/>
          <w:color w:val="000000"/>
          <w:sz w:val="28"/>
        </w:rPr>
        <w:t>
      </w:t>
      </w:r>
      <w:r>
        <w:rPr>
          <w:rFonts w:ascii="Times New Roman"/>
          <w:b w:val="false"/>
          <w:i w:val="false"/>
          <w:color w:val="000000"/>
          <w:sz w:val="28"/>
        </w:rPr>
        <w:t>6) техникалық және кәсіби білім берудің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7) даму мүмкіндіктері шектеулі балалардың білім алу кезеңінде білім беру қызметтеріне қолжетімдік жағдайларын жақсарту;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балалардың барлық санаттарының құқықтарын жүзеге асыруға байланысты кешенді шараларды іске асыруда ведомство аралық серіктестікті жергілікті деңгейде үйлестіру;</w:t>
      </w:r>
      <w:r>
        <w:br/>
      </w:r>
      <w:r>
        <w:rPr>
          <w:rFonts w:ascii="Times New Roman"/>
          <w:b w:val="false"/>
          <w:i w:val="false"/>
          <w:color w:val="000000"/>
          <w:sz w:val="28"/>
        </w:rPr>
        <w:t>
      </w:t>
      </w:r>
      <w:r>
        <w:rPr>
          <w:rFonts w:ascii="Times New Roman"/>
          <w:b w:val="false"/>
          <w:i w:val="false"/>
          <w:color w:val="000000"/>
          <w:sz w:val="28"/>
        </w:rPr>
        <w:t>9) әлеуметтік жетімдіктің, балаларға қатысты зорлық-зомбылық көрсету және еңбегін қанаудың алдын алу және ескерту, өмірде қиын жағдайға тап болған балаларға көмек көрсету, балалардың өмір сүру сапасын жақсарту үшін жағдай жасауға жәрдемдесу, жетім балалар мен ата-анасының қамқорлығынсыз қалған балаларға арналған мекемелерде тәрбиеленушілерді отбасылық орналастыруға итермелеу;</w:t>
      </w:r>
      <w:r>
        <w:br/>
      </w:r>
      <w:r>
        <w:rPr>
          <w:rFonts w:ascii="Times New Roman"/>
          <w:b w:val="false"/>
          <w:i w:val="false"/>
          <w:color w:val="000000"/>
          <w:sz w:val="28"/>
        </w:rPr>
        <w:t>
      </w:t>
      </w:r>
      <w:r>
        <w:rPr>
          <w:rFonts w:ascii="Times New Roman"/>
          <w:b w:val="false"/>
          <w:i w:val="false"/>
          <w:color w:val="000000"/>
          <w:sz w:val="28"/>
        </w:rPr>
        <w:t>10) балалардың құқықтары туралы тұжырымдаманың ережелерін, адамгершілік-рухани тәрбие бағдарламаларды іске асыру мониторингі, балалардың әлеуметтік әл-ауқатын және рухани өсуін талдау және болжау, аймақтағы балалардың тұрмыс жағдайын жақсарту туралы ұсыныстарды әзірлеу.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техникалық және кәсіптік, орта білімнен кейінгі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балаларды арнайы оқу бағдарламалары бойынша оқытуды қамтамасыз етеді;</w:t>
      </w:r>
      <w:r>
        <w:br/>
      </w:r>
      <w:r>
        <w:rPr>
          <w:rFonts w:ascii="Times New Roman"/>
          <w:b w:val="false"/>
          <w:i w:val="false"/>
          <w:color w:val="000000"/>
          <w:sz w:val="28"/>
        </w:rPr>
        <w:t>
      </w:t>
      </w:r>
      <w:r>
        <w:rPr>
          <w:rFonts w:ascii="Times New Roman"/>
          <w:b w:val="false"/>
          <w:i w:val="false"/>
          <w:color w:val="000000"/>
          <w:sz w:val="28"/>
        </w:rPr>
        <w:t>3) дарынды балаларды мамандандырылған білім беру ұйымдарында оқытуды қамтамасыз етеді;</w:t>
      </w:r>
      <w:r>
        <w:br/>
      </w:r>
      <w:r>
        <w:rPr>
          <w:rFonts w:ascii="Times New Roman"/>
          <w:b w:val="false"/>
          <w:i w:val="false"/>
          <w:color w:val="000000"/>
          <w:sz w:val="28"/>
        </w:rPr>
        <w:t>
      </w:t>
      </w:r>
      <w:r>
        <w:rPr>
          <w:rFonts w:ascii="Times New Roman"/>
          <w:b w:val="false"/>
          <w:i w:val="false"/>
          <w:color w:val="000000"/>
          <w:sz w:val="28"/>
        </w:rPr>
        <w:t>4)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белгіленген тәртіппен білім беру саласындағы уәкілетті органмен келісім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мектебін құру, қайта құру және тарату туралы ұсыныс енгізеді;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7)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9)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10)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11)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12) балаларға облыстық деңгейде жүзеге асырылатын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13)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14)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15)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w:t>
      </w:r>
      <w:r>
        <w:rPr>
          <w:rFonts w:ascii="Times New Roman"/>
          <w:b w:val="false"/>
          <w:i w:val="false"/>
          <w:color w:val="000000"/>
          <w:sz w:val="28"/>
        </w:rPr>
        <w:t>16)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20)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23)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24)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25)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26)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27) облыстық деңгейдегі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28) орта білім беру ұйымдарындағы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29) білім беру ұйымдарының ішкі тәртіптемесінің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30) дуальды оқыту бойынша білікті жұмысшы кадрлар мен орта буын мамандарын даярлауды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31) Ақмола облысының әкімдігімен кәмелетке толмағандардың істері мен олардың құқықтарын қорғау жөніндегі ведомствоаралық комиссияның жеке құрамын облыстық мәслихаттың бекітуіне ұсыну үшін ұсыныстарды дайындауды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32) қиын өмірлік жағдайға тап болған кәмелетке толмағандардың және тұрмысы қолайсыз отбасылардың өңірлік есебін жүргізеді.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әкімдігінің 23.12.2015 </w:t>
      </w:r>
      <w:r>
        <w:rPr>
          <w:rFonts w:ascii="Times New Roman"/>
          <w:b w:val="false"/>
          <w:i w:val="false"/>
          <w:color w:val="ff0000"/>
          <w:sz w:val="28"/>
        </w:rPr>
        <w:t>№ А-12/592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Құқықтары және міндеттемелері:</w:t>
      </w:r>
      <w:r>
        <w:br/>
      </w:r>
      <w:r>
        <w:rPr>
          <w:rFonts w:ascii="Times New Roman"/>
          <w:b w:val="false"/>
          <w:i w:val="false"/>
          <w:color w:val="000000"/>
          <w:sz w:val="28"/>
        </w:rPr>
        <w:t>
      </w:t>
      </w:r>
      <w:r>
        <w:rPr>
          <w:rFonts w:ascii="Times New Roman"/>
          <w:b w:val="false"/>
          <w:i w:val="false"/>
          <w:color w:val="000000"/>
          <w:sz w:val="28"/>
        </w:rPr>
        <w:t>1) "Ақмола облысының білім басқармасы" мемлекеттік мекемесінің құзіретіне енетін жеке тұлғалардың мәселелері бойынша мемлекеттік органдардан, ұйымдардан қажетті ақпараттарды және құжаттарды сұратады және алады;</w:t>
      </w:r>
      <w:r>
        <w:br/>
      </w:r>
      <w:r>
        <w:rPr>
          <w:rFonts w:ascii="Times New Roman"/>
          <w:b w:val="false"/>
          <w:i w:val="false"/>
          <w:color w:val="000000"/>
          <w:sz w:val="28"/>
        </w:rPr>
        <w:t>
      </w:t>
      </w:r>
      <w:r>
        <w:rPr>
          <w:rFonts w:ascii="Times New Roman"/>
          <w:b w:val="false"/>
          <w:i w:val="false"/>
          <w:color w:val="000000"/>
          <w:sz w:val="28"/>
        </w:rPr>
        <w:t>2) ведомстволық бағыныстағы ұйымдарды құру, қайта құру және тарату туралы ұсыныстарды енгізеді;</w:t>
      </w:r>
      <w:r>
        <w:br/>
      </w:r>
      <w:r>
        <w:rPr>
          <w:rFonts w:ascii="Times New Roman"/>
          <w:b w:val="false"/>
          <w:i w:val="false"/>
          <w:color w:val="000000"/>
          <w:sz w:val="28"/>
        </w:rPr>
        <w:t>
      </w:t>
      </w:r>
      <w:r>
        <w:rPr>
          <w:rFonts w:ascii="Times New Roman"/>
          <w:b w:val="false"/>
          <w:i w:val="false"/>
          <w:color w:val="000000"/>
          <w:sz w:val="28"/>
        </w:rPr>
        <w:t>3) өзінің қызметін жүзеге асыру үшін қажетті өзге де құқықтар.</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білім басқармасы" мемлекеттік мекемесіне басшылықты "Ақмола облысының білім басқармасы" мемлекеттік мекемесіне жүктелген міндеттердің орындалуына және өзінің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білім басқармасы" мемлекеттік мекемесінің басшысы Ақмола облысы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"Ақмола облысының білім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басқарма қызметкерлерін және ведомстволық бағыныстағы ұйымдардың басшыларын лауазымға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мемлекеттік ұйымдарда "Ақмола облысының білім басқармасы"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3) "Ақмола облысының білім басқармасы" мемлекеттік мекемесінің құқықтық актілеріне қол қояды;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заңнамасында белгіленген тәртіппен "Ақмола облысының білім басқармасы" мемлекеттік мекемесінің қызметкерлерін және ведомстволық бағыныстағы ұйымдардың басшыларын көтермелеу,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5) "Ақмола облысының білім басқармасы" мемлекеттік мекемесі қызметшілерінің, сондай-ақ ведомстволық бағыныстағы ұйымдар басшыларының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күрес бойынша шаралар қолданады және оған жеке жауап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"Ақмола облысының білім басқармасы" мемлекеттік мекемесінің басшысы болмаған кезеңде, оның өкілеттіктерін қолданыстағы заңнамаға сәйкес оны ауыстыратын тұлға атқарады.</w:t>
      </w:r>
      <w:r>
        <w:br/>
      </w:r>
      <w:r>
        <w:rPr>
          <w:rFonts w:ascii="Times New Roman"/>
          <w:b w:val="false"/>
          <w:i w:val="false"/>
          <w:color w:val="000000"/>
          <w:sz w:val="28"/>
        </w:rPr>
        <w:t>
      </w:t>
      </w:r>
      <w:r>
        <w:rPr>
          <w:rFonts w:ascii="Times New Roman"/>
          <w:b w:val="false"/>
          <w:i w:val="false"/>
          <w:color w:val="000000"/>
          <w:sz w:val="28"/>
        </w:rPr>
        <w:t>22. "Ақмола облысының білім басқармасы" мемлекеттік мекемесі басшысының Қазақстан Республикасының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білім басқармасы" мемлекеттік мекемесінің заңнамамен көзделген жайдайларда жедел басқару құқығында оқшауланған мүлкі болу мүмкін.</w:t>
      </w:r>
      <w:r>
        <w:br/>
      </w:r>
      <w:r>
        <w:rPr>
          <w:rFonts w:ascii="Times New Roman"/>
          <w:b w:val="false"/>
          <w:i w:val="false"/>
          <w:color w:val="000000"/>
          <w:sz w:val="28"/>
        </w:rPr>
        <w:t>
      "Ақмола облысының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"Ақмола облысының білім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"Ақмола облысының білім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еркімен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"Ақмола облысының білім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білім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86" w:id="6"/>
    <w:p>
      <w:pPr>
        <w:spacing w:after="0"/>
        <w:ind w:left="0"/>
        <w:jc w:val="left"/>
      </w:pPr>
      <w:r>
        <w:rPr>
          <w:rFonts w:ascii="Times New Roman"/>
          <w:b/>
          <w:i w:val="false"/>
          <w:color w:val="000000"/>
        </w:rPr>
        <w:t xml:space="preserve"> Ақмола облысы білім басқармасының қарамағындағы мемлекеттік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білім басқармасының "Ақкөл қаласы, жетім балалар мен ата-анасының қамқорлығынсыз қалған балаларға арналған № 1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білім басқармасының "Есіл қаласы, жетім балалар мен ата-анасының қамқорлығынсыз қалған балаларға арналған № 2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білім басқармасының "Сандықтау ауылы, жетім балалар мен ата-анасының қамқорлығынсыз қалған балаларға арналған № 3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білім басқармасының "Степногорск қаласы, жетім балалар мен ата-анасының қамқорлығынсыз қалған балаларға арналған № 4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білім басқармасының "Аққөл ауданы, Урюпинка ауылы жетім балалар мен ата-анасының қамқорлығынсыз қалған балаларға арналған № 1 құрамдастырылған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білім басқармасының "Щучинск қаласы, балалар мен жасөспірімдерді оңалту және әлеуметтік бейімдеу облыстық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білім басқармасының "Көкшетау қаласы ақыл-ой бұзушылықтары мен психикалық дамуы кеш балаларға арналған № 1 облыстық арнайы түзету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білім басқармасының "Атбасар қаласы ақыл-ой бұзушылықтары мен психикалық дамуы кеш балаларға арналған № 2 облыстық арнайы түзету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білім басқармасының "Степногорск қаласы ақыл-ой бұзушылықтарымен психикалық дамуы кеш балаларға арналған № 3 облыстық арнайы түзету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білім басқармасының "Көкшетау қаласы, есту және тіл кемістігі бар балаларға арналған № 4 облыстық арнайы түзету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білім басқармасының "Астана қаласы дарынды балаларға арналған № 2 облыстық мамандандырылған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білім басқармасының "Cтепногорск қаласы дарынды балаларға арналған № 4 "Болашақ" облыстық мамандандырылған мектеп–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Ақмола облысы білім басқармасының "Облыстық психологиялық-медициналық-педагогикалық кеңесі"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"Атбасар қаласы, № 1 ауданаралық психологиялық-медициналық-педагогикалық кеңесі"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Ақмола облысы білім басқармасының "Степногорск қаласы, № 2 ауданаралық психологиялық-медициналық-педагогикалық кеңесі"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Ақмола облысы білім басқармасының "Көкшетау қаласы, ауданаралық психологиялық-медициналық-педагогикалық кеңесі"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Ақмола облысы білім басқармасының "Көкшетау қаласы, № 1 сервистік-техникалық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Ақмола облысы білім басқармасының "Степногорск қаласы, № 2 индустриалдық-техникалық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Ақмола облысы білім басқармасының "Көкшетау қаласы, Красный Яр селосы № 3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Ақмола облысы білім басқармасының "Бурабай ауданы, Щучинск қаласы, туризм және сервис индустриясы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Ақмола облысы білім басқармасының "Есіл ауданы, Есіл қаласы № 7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Ақмола облысы білім басқармасының "Атбасар ауданы, Атбасар қаласы № 1 индустриалдық-техникалық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Ақмола облысы білім басқармасының "Ақкөл ауданы, Ақкөл селосы № 10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Ақмола облысы білім басқармасының "Көкшетау қаласы, № 1 құрылыс-техникалық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Ақмола облысы білім басқармасының "Сандықтау ауданы, Каменка селосы № 2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Ақмола облысы білім басқармасының "Степногорск қаласы, № 2 құрылыс-техникалық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Ақмола облысы білім басқармасының "Аршалы ауданы, Аршалы ауылы № 4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Ақмола облысы білім басқармасының "Шортанды ауданы, Бозайғыр ауылы № 5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Ақмола облысы білім басқармасының "Астрахан ауданы, Астраханка селосы № 6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Ақмола облысы білім басқармасының "Атбасар ауданы, Атбасар қаласы № 11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Ақмола облысы білім басқармасының "Ерейментау ауданы, Ерейментау қаласы № 8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Ақмола облысы білім басқармасының "Целиноград ауданы, Новоишимка селосы, № 9 агротехникалық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Ақмола облысы білім басқармасының "Жұлдыз" санаторлық типтегі облыстық орта мектеп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Ақмола облысы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Ақмола облысы білім басқармасының "Ақмола аймақтық білім берудегі жаңа технологиялар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Ақмола облысы білім басқармасының "Облыстық оқу-әдістемелік кабинеті"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Ақмола облысы білім басқармасының "Степногорск қаласы, облыстық "Жастар" жасөспірімдер үйі (әлеуметтік бейімделу орталығы)" коммуналдық мемлекеттік мекемесі.</w:t>
      </w:r>
      <w:r>
        <w:br/>
      </w:r>
      <w:r>
        <w:rPr>
          <w:rFonts w:ascii="Times New Roman"/>
          <w:b w:val="false"/>
          <w:i w:val="false"/>
          <w:color w:val="000000"/>
          <w:sz w:val="28"/>
        </w:rPr>
        <w:t>
</w:t>
      </w:r>
    </w:p>
    <w:bookmarkStart w:name="z126" w:id="7"/>
    <w:p>
      <w:pPr>
        <w:spacing w:after="0"/>
        <w:ind w:left="0"/>
        <w:jc w:val="left"/>
      </w:pPr>
      <w:r>
        <w:rPr>
          <w:rFonts w:ascii="Times New Roman"/>
          <w:b/>
          <w:i w:val="false"/>
          <w:color w:val="000000"/>
        </w:rPr>
        <w:t xml:space="preserve"> Ақмола облысы білім басқармасының қарамағындағы мемлекеттік кәсіпорындардың</w:t>
      </w:r>
      <w:r>
        <w:br/>
      </w:r>
      <w:r>
        <w:rPr>
          <w:rFonts w:ascii="Times New Roman"/>
          <w:b/>
          <w:i w:val="false"/>
          <w:color w:val="000000"/>
        </w:rPr>
        <w:t>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білім басқармасының жанындағы "Зеренді ауданы, Шағалалы ауылындағы, Агробизнес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Ақмола облысы білім басқармасының жанындағы "Көкшетау қаласы, Ақан сері атындағы мәдениет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Ақмола облысы білім басқармасының жанындағы "Көкшетау қаласы, (қазақ тілінде оқытылатын) Ж.Мусин атындағы педагогикалық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Ақмола облысы білім басқармасының жанындағы "Бурабай ауданы, Қатаркөл ауылы, ауыл шаруашылық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 Ақмола облысы білім басқармасының жанындағы "Щучье қаласы, экология және орман шаруашылығы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 Ақмола облысы білім басқармасының жанындағы "Көкшетау қаласы, Біржан сал атындағы музыкалық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 Ақмола облысы әкімдігінің жанындағы "Щучье қаласы, жоғары техникалық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8. Ақмола облысы әкімдігінің жанындағы "Көкшетау қаласы, жоғары техникалық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9. Ақмола облысы әкімдігінің жанындағы "Степногорск қаласы тау-кен техникалық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10. Ақмола облысы білім басқармасының жанындағы "Щучье қаласы, педагогикалық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11. Ақмола облысы білім басқармасының жанындағы "Облыстық дене тәрбиесі, спорт және алғашқы әскери дайындық оқу-әдістемелік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12. Ақмола облысы білім басқармасының жанындағы "Облыстық балалар мен жасөспірімдер туризмі, өлкетану және экология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13. Ақмола облысы білім басқармасының жанындағы "Өнерпаз дарынды балалармен жұмыс жүргізу жөніндегі облыстық оқу-әдістемелік орталығы".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